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57D8" w14:textId="29864089" w:rsidR="00DA74A7" w:rsidRDefault="00DA74A7" w:rsidP="00DA74A7">
      <w:pPr>
        <w:pStyle w:val="Heading1"/>
      </w:pPr>
      <w:bookmarkStart w:id="0" w:name="_Hlk143583856"/>
      <w:bookmarkStart w:id="1" w:name="_Hlk147691326"/>
      <w:r>
        <w:t>Title:</w:t>
      </w:r>
    </w:p>
    <w:bookmarkEnd w:id="0"/>
    <w:p w14:paraId="525DDBD9" w14:textId="61FEC3D3" w:rsidR="00AF3510" w:rsidRDefault="00AF3510" w:rsidP="005774B0">
      <w:pPr>
        <w:rPr>
          <w:b/>
          <w:bCs/>
          <w:sz w:val="24"/>
        </w:rPr>
      </w:pPr>
    </w:p>
    <w:p w14:paraId="677F426C" w14:textId="77777777" w:rsidR="00AF3510" w:rsidRDefault="00AF3510" w:rsidP="005774B0">
      <w:pPr>
        <w:rPr>
          <w:b/>
          <w:bCs/>
          <w:sz w:val="24"/>
        </w:rPr>
      </w:pPr>
    </w:p>
    <w:p w14:paraId="4008A6D2" w14:textId="09CF0F01" w:rsidR="00C3426C" w:rsidRDefault="00C3426C" w:rsidP="005774B0">
      <w:pPr>
        <w:rPr>
          <w:b/>
          <w:bCs/>
          <w:sz w:val="24"/>
        </w:rPr>
      </w:pPr>
      <w:r w:rsidRPr="00C3426C">
        <w:rPr>
          <w:b/>
          <w:bCs/>
          <w:sz w:val="24"/>
        </w:rPr>
        <w:t xml:space="preserve">Reporting and </w:t>
      </w:r>
      <w:r>
        <w:rPr>
          <w:b/>
          <w:bCs/>
          <w:sz w:val="24"/>
        </w:rPr>
        <w:t>c</w:t>
      </w:r>
      <w:r w:rsidRPr="00C3426C">
        <w:rPr>
          <w:b/>
          <w:bCs/>
          <w:sz w:val="24"/>
        </w:rPr>
        <w:t xml:space="preserve">haracterization of </w:t>
      </w:r>
      <w:r>
        <w:rPr>
          <w:b/>
          <w:bCs/>
          <w:sz w:val="24"/>
        </w:rPr>
        <w:t>a</w:t>
      </w:r>
      <w:r w:rsidRPr="00C3426C">
        <w:rPr>
          <w:b/>
          <w:bCs/>
          <w:sz w:val="24"/>
        </w:rPr>
        <w:t>ssumptions</w:t>
      </w:r>
      <w:r>
        <w:rPr>
          <w:b/>
          <w:bCs/>
          <w:sz w:val="24"/>
        </w:rPr>
        <w:t xml:space="preserve"> </w:t>
      </w:r>
      <w:r w:rsidRPr="000D17F8">
        <w:rPr>
          <w:b/>
          <w:bCs/>
          <w:sz w:val="24"/>
        </w:rPr>
        <w:t>required for causal inference</w:t>
      </w:r>
      <w:r w:rsidRPr="00C3426C">
        <w:rPr>
          <w:b/>
          <w:bCs/>
          <w:sz w:val="24"/>
        </w:rPr>
        <w:t xml:space="preserve"> in </w:t>
      </w:r>
      <w:r>
        <w:rPr>
          <w:b/>
          <w:bCs/>
          <w:sz w:val="24"/>
        </w:rPr>
        <w:t>c</w:t>
      </w:r>
      <w:r w:rsidRPr="00C3426C">
        <w:rPr>
          <w:b/>
          <w:bCs/>
          <w:sz w:val="24"/>
        </w:rPr>
        <w:t>ase-</w:t>
      </w:r>
      <w:r>
        <w:rPr>
          <w:b/>
          <w:bCs/>
          <w:sz w:val="24"/>
        </w:rPr>
        <w:t>c</w:t>
      </w:r>
      <w:r w:rsidRPr="00C3426C">
        <w:rPr>
          <w:b/>
          <w:bCs/>
          <w:sz w:val="24"/>
        </w:rPr>
        <w:t xml:space="preserve">ontrol </w:t>
      </w:r>
      <w:r>
        <w:rPr>
          <w:b/>
          <w:bCs/>
          <w:sz w:val="24"/>
        </w:rPr>
        <w:t>s</w:t>
      </w:r>
      <w:r w:rsidRPr="00C3426C">
        <w:rPr>
          <w:b/>
          <w:bCs/>
          <w:sz w:val="24"/>
        </w:rPr>
        <w:t xml:space="preserve">tudies on </w:t>
      </w:r>
      <w:r>
        <w:rPr>
          <w:b/>
          <w:bCs/>
          <w:sz w:val="24"/>
        </w:rPr>
        <w:t>h</w:t>
      </w:r>
      <w:r w:rsidRPr="00C3426C">
        <w:rPr>
          <w:b/>
          <w:bCs/>
          <w:sz w:val="24"/>
        </w:rPr>
        <w:t xml:space="preserve">ealth </w:t>
      </w:r>
      <w:r>
        <w:rPr>
          <w:b/>
          <w:bCs/>
          <w:sz w:val="24"/>
        </w:rPr>
        <w:t>e</w:t>
      </w:r>
      <w:r w:rsidRPr="00C3426C">
        <w:rPr>
          <w:b/>
          <w:bCs/>
          <w:sz w:val="24"/>
        </w:rPr>
        <w:t xml:space="preserve">ffects of </w:t>
      </w:r>
      <w:r>
        <w:rPr>
          <w:b/>
          <w:bCs/>
          <w:sz w:val="24"/>
        </w:rPr>
        <w:t>a</w:t>
      </w:r>
      <w:r w:rsidRPr="00C3426C">
        <w:rPr>
          <w:b/>
          <w:bCs/>
          <w:sz w:val="24"/>
        </w:rPr>
        <w:t xml:space="preserve">nimal </w:t>
      </w:r>
      <w:r>
        <w:rPr>
          <w:b/>
          <w:bCs/>
          <w:sz w:val="24"/>
        </w:rPr>
        <w:t>f</w:t>
      </w:r>
      <w:r w:rsidRPr="00C3426C">
        <w:rPr>
          <w:b/>
          <w:bCs/>
          <w:sz w:val="24"/>
        </w:rPr>
        <w:t xml:space="preserve">eeding </w:t>
      </w:r>
      <w:r>
        <w:rPr>
          <w:b/>
          <w:bCs/>
          <w:sz w:val="24"/>
        </w:rPr>
        <w:t>o</w:t>
      </w:r>
      <w:r w:rsidRPr="00C3426C">
        <w:rPr>
          <w:b/>
          <w:bCs/>
          <w:sz w:val="24"/>
        </w:rPr>
        <w:t>perations</w:t>
      </w:r>
      <w:r>
        <w:rPr>
          <w:b/>
          <w:bCs/>
          <w:sz w:val="24"/>
        </w:rPr>
        <w:t>: A scoping review protocol</w:t>
      </w:r>
    </w:p>
    <w:p w14:paraId="1846BB85" w14:textId="77777777" w:rsidR="00AF3510" w:rsidRDefault="00AF3510" w:rsidP="005774B0">
      <w:pPr>
        <w:rPr>
          <w:b/>
          <w:bCs/>
          <w:sz w:val="24"/>
        </w:rPr>
      </w:pPr>
    </w:p>
    <w:p w14:paraId="6EB94137" w14:textId="0B91D4D9" w:rsidR="00AF3510" w:rsidRPr="00DA17E5" w:rsidRDefault="00AF3510" w:rsidP="005774B0">
      <w:pPr>
        <w:rPr>
          <w:b/>
          <w:bCs/>
          <w:sz w:val="24"/>
        </w:rPr>
      </w:pPr>
      <w:r w:rsidRPr="00AF3510">
        <w:rPr>
          <w:b/>
          <w:bCs/>
          <w:sz w:val="24"/>
        </w:rPr>
        <w:t>What do case-control studies investigating health outcomes among people living near animal feeding operations report and estimate?</w:t>
      </w:r>
      <w:r>
        <w:rPr>
          <w:b/>
          <w:bCs/>
          <w:sz w:val="24"/>
        </w:rPr>
        <w:t xml:space="preserve">A scoping review </w:t>
      </w:r>
    </w:p>
    <w:p w14:paraId="6889864B" w14:textId="77777777" w:rsidR="00DA17E5" w:rsidRPr="000E00D7" w:rsidRDefault="00DA17E5" w:rsidP="005774B0">
      <w:pPr>
        <w:rPr>
          <w:b/>
          <w:bCs/>
        </w:rPr>
      </w:pPr>
    </w:p>
    <w:p w14:paraId="08B76427" w14:textId="77777777" w:rsidR="00B90B3F" w:rsidRPr="00B90B3F" w:rsidRDefault="007E74E4" w:rsidP="00827986">
      <w:pPr>
        <w:pStyle w:val="Heading1"/>
      </w:pPr>
      <w:r w:rsidRPr="00B90B3F">
        <w:t xml:space="preserve">Registration:  </w:t>
      </w:r>
    </w:p>
    <w:p w14:paraId="642A4481" w14:textId="5E0D9DAE" w:rsidR="007E74E4" w:rsidRDefault="007E74E4" w:rsidP="005774B0">
      <w:r>
        <w:t>This protocol will be made available online at Systematic Reviews for Animals and Food (SYREAF) (www.syreaf.org).</w:t>
      </w:r>
    </w:p>
    <w:p w14:paraId="3E595886" w14:textId="77777777" w:rsidR="007E74E4" w:rsidRDefault="007E74E4" w:rsidP="005774B0"/>
    <w:p w14:paraId="24E8081C" w14:textId="3905E638" w:rsidR="00755B7F" w:rsidRPr="00755B7F" w:rsidRDefault="00755B7F" w:rsidP="00827986">
      <w:pPr>
        <w:pStyle w:val="Heading1"/>
      </w:pPr>
      <w:r w:rsidRPr="00755B7F">
        <w:t>Authors and Contributions:</w:t>
      </w:r>
    </w:p>
    <w:p w14:paraId="4D02D85E" w14:textId="7D3E81BF" w:rsidR="001234DD" w:rsidRDefault="00CE1D3E" w:rsidP="005774B0">
      <w:r w:rsidRPr="00B45960">
        <w:rPr>
          <w:b/>
          <w:bCs/>
        </w:rPr>
        <w:t>B</w:t>
      </w:r>
      <w:r w:rsidR="00106973" w:rsidRPr="00B45960">
        <w:rPr>
          <w:b/>
          <w:bCs/>
        </w:rPr>
        <w:t>.</w:t>
      </w:r>
      <w:r w:rsidRPr="00B45960">
        <w:rPr>
          <w:b/>
          <w:bCs/>
        </w:rPr>
        <w:t xml:space="preserve"> Alexander Fonseca Martinez</w:t>
      </w:r>
      <w:r w:rsidR="00E367FF">
        <w:t xml:space="preserve"> c</w:t>
      </w:r>
      <w:r w:rsidR="00296F78">
        <w:t>onceived the idea and developed the</w:t>
      </w:r>
      <w:r w:rsidR="00677D93">
        <w:t xml:space="preserve"> </w:t>
      </w:r>
      <w:r w:rsidR="00296F78">
        <w:t>protocol.</w:t>
      </w:r>
    </w:p>
    <w:p w14:paraId="4B386405" w14:textId="511B3BBE" w:rsidR="001234DD" w:rsidRDefault="00082F14" w:rsidP="00296F78">
      <w:r w:rsidRPr="00B45960">
        <w:rPr>
          <w:b/>
          <w:bCs/>
        </w:rPr>
        <w:t>Annette M. O’Connor</w:t>
      </w:r>
      <w:r w:rsidR="00296F78">
        <w:t xml:space="preserve"> (oconn445@msu.edu)</w:t>
      </w:r>
      <w:bookmarkStart w:id="2" w:name="_Hlk155184863"/>
      <w:bookmarkStart w:id="3" w:name="_Hlk155184812"/>
      <w:r w:rsidR="00E367FF">
        <w:t xml:space="preserve"> c</w:t>
      </w:r>
      <w:r w:rsidR="00296F78">
        <w:t>onceived the idea and developed the protocol.</w:t>
      </w:r>
      <w:bookmarkEnd w:id="2"/>
    </w:p>
    <w:bookmarkEnd w:id="3"/>
    <w:p w14:paraId="44028852" w14:textId="2AEB5DDF" w:rsidR="001234DD" w:rsidRDefault="00CE1D3E" w:rsidP="00677D93">
      <w:r w:rsidRPr="00B45960">
        <w:rPr>
          <w:b/>
          <w:bCs/>
        </w:rPr>
        <w:t xml:space="preserve">Jan </w:t>
      </w:r>
      <w:r w:rsidR="001C2F1B" w:rsidRPr="00B45960">
        <w:rPr>
          <w:b/>
          <w:bCs/>
        </w:rPr>
        <w:t xml:space="preserve">M. </w:t>
      </w:r>
      <w:r w:rsidRPr="00B45960">
        <w:rPr>
          <w:b/>
          <w:bCs/>
        </w:rPr>
        <w:t>Sargeant</w:t>
      </w:r>
      <w:r w:rsidR="00E367FF">
        <w:t xml:space="preserve"> c</w:t>
      </w:r>
      <w:r w:rsidR="00677D93">
        <w:t>onceived the idea and developed the protocol.</w:t>
      </w:r>
    </w:p>
    <w:p w14:paraId="675B14F9" w14:textId="761F20E8" w:rsidR="001234DD" w:rsidRDefault="00CE1D3E" w:rsidP="005774B0">
      <w:r w:rsidRPr="00B45960">
        <w:rPr>
          <w:b/>
          <w:bCs/>
        </w:rPr>
        <w:t>Sarah Totton</w:t>
      </w:r>
      <w:r w:rsidR="00677D93">
        <w:t xml:space="preserve"> </w:t>
      </w:r>
      <w:r w:rsidR="00677D93" w:rsidRPr="00677D93">
        <w:t>provided critique and refinement of the protocol</w:t>
      </w:r>
      <w:r w:rsidR="00AC55ED">
        <w:t>.</w:t>
      </w:r>
    </w:p>
    <w:p w14:paraId="66C99B0C" w14:textId="7F728C9C" w:rsidR="005774B0" w:rsidRDefault="00CE1D3E" w:rsidP="005774B0">
      <w:r w:rsidRPr="00B45960">
        <w:rPr>
          <w:b/>
          <w:bCs/>
        </w:rPr>
        <w:t>Chong</w:t>
      </w:r>
      <w:r w:rsidR="006167BA" w:rsidRPr="00B45960">
        <w:rPr>
          <w:b/>
          <w:bCs/>
        </w:rPr>
        <w:t xml:space="preserve"> Wang</w:t>
      </w:r>
      <w:r w:rsidR="00AF5BBB">
        <w:rPr>
          <w:b/>
          <w:bCs/>
        </w:rPr>
        <w:t xml:space="preserve"> </w:t>
      </w:r>
      <w:r w:rsidR="00AF5BBB" w:rsidRPr="00677D93">
        <w:t>provided critique and refinement of the protocol</w:t>
      </w:r>
      <w:r w:rsidR="00AF5BBB">
        <w:rPr>
          <w:b/>
          <w:bCs/>
        </w:rPr>
        <w:t xml:space="preserve"> </w:t>
      </w:r>
      <w:r w:rsidR="00E367FF">
        <w:t xml:space="preserve"> </w:t>
      </w:r>
      <w:r w:rsidR="00677D93">
        <w:t xml:space="preserve">  </w:t>
      </w:r>
    </w:p>
    <w:p w14:paraId="7BEBAA40" w14:textId="77777777" w:rsidR="00DA17E5" w:rsidRDefault="00DA17E5" w:rsidP="005774B0"/>
    <w:p w14:paraId="7A33E347" w14:textId="77777777" w:rsidR="00827986" w:rsidRDefault="00827986" w:rsidP="006A7B62">
      <w:pPr>
        <w:pStyle w:val="Heading1"/>
      </w:pPr>
      <w:r>
        <w:t xml:space="preserve">Amendments: </w:t>
      </w:r>
    </w:p>
    <w:p w14:paraId="1A73961C" w14:textId="2B97D0D9" w:rsidR="0018032D" w:rsidRDefault="00827986" w:rsidP="00082F14">
      <w:r>
        <w:t>None to report</w:t>
      </w:r>
    </w:p>
    <w:p w14:paraId="4FF36E9E" w14:textId="77777777" w:rsidR="006A7B62" w:rsidRDefault="006A7B62" w:rsidP="00082F14"/>
    <w:p w14:paraId="2B1A511F" w14:textId="7972B5F5" w:rsidR="006A7B62" w:rsidRDefault="006A7B62" w:rsidP="006A7B62">
      <w:pPr>
        <w:pStyle w:val="Heading1"/>
      </w:pPr>
      <w:r w:rsidRPr="006A7B62">
        <w:t xml:space="preserve">Support: </w:t>
      </w:r>
      <w:r w:rsidR="00AC55ED">
        <w:t xml:space="preserve"> </w:t>
      </w:r>
      <w:r w:rsidRPr="006A7B62">
        <w:t>source, sponsor, and role of funder:</w:t>
      </w:r>
    </w:p>
    <w:p w14:paraId="260E69B7" w14:textId="0B109441" w:rsidR="00DD1FCC" w:rsidRDefault="006A7B62" w:rsidP="00082F14">
      <w:r w:rsidRPr="006A7B62">
        <w:t>BAFM was financially supported by the grant #19-146 from the National Pork Board (NPB). Other financial support was provided by AMO</w:t>
      </w:r>
      <w:r w:rsidR="00AF5BBB">
        <w:t>C’s</w:t>
      </w:r>
      <w:r w:rsidRPr="006A7B62">
        <w:t xml:space="preserve"> discretionary funding. The funders ha</w:t>
      </w:r>
      <w:r w:rsidR="00DF26B6">
        <w:t>ve</w:t>
      </w:r>
      <w:r w:rsidRPr="006A7B62">
        <w:t xml:space="preserve"> no role in the design of the study; in the collection, analyses, or interpretation of data; in the writing of the manuscript, or in the decision to publish the results. The other authors declare </w:t>
      </w:r>
      <w:r w:rsidR="00916674">
        <w:t xml:space="preserve">that </w:t>
      </w:r>
      <w:r w:rsidRPr="006A7B62">
        <w:t>they have no</w:t>
      </w:r>
      <w:r w:rsidR="00DF26B6">
        <w:t xml:space="preserve"> conflicts of interest</w:t>
      </w:r>
      <w:r w:rsidRPr="006A7B62">
        <w:t>.</w:t>
      </w:r>
    </w:p>
    <w:p w14:paraId="5BEB3375" w14:textId="12FA5FF8" w:rsidR="00DD1FCC" w:rsidRDefault="00DD1FCC" w:rsidP="00DD1FCC">
      <w:pPr>
        <w:pStyle w:val="Heading1"/>
      </w:pPr>
      <w:r>
        <w:lastRenderedPageBreak/>
        <w:t>Reporting Guidelines:</w:t>
      </w:r>
    </w:p>
    <w:p w14:paraId="673A7DA5" w14:textId="4DA6B217" w:rsidR="006D2D19" w:rsidRPr="007D11ED" w:rsidRDefault="006D2D19" w:rsidP="006D2D19">
      <w:r w:rsidRPr="007D11ED">
        <w:t xml:space="preserve">No reporting guidelines specific to scoping review protocols are available, therefore, we used a combination of the PRISMA-P </w:t>
      </w:r>
      <w:r w:rsidR="00016128">
        <w:fldChar w:fldCharType="begin" w:fldLock="1"/>
      </w:r>
      <w:r w:rsidR="00016128">
        <w:instrText>ADDIN CSL_CITATION {"citationItems":[{"id":"ITEM-1","itemData":{"author":[{"dropping-particle":"","family":"Moher","given":"David","non-dropping-particle":"","parse-names":false,"suffix":""},{"dropping-particle":"","family":"Shamseer","given":"Larissa","non-dropping-particle":"","parse-names":false,"suffix":""},{"dropping-particle":"","family":"Clarke","given":"Mike","non-dropping-particle":"","parse-names":false,"suffix":""},{"dropping-particle":"","family":"Ghersi","given":"Davina","non-dropping-particle":"","parse-names":false,"suffix":""},{"dropping-particle":"","family":"Liberati","given":"Alessandro","non-dropping-particle":"","parse-names":false,"suffix":""},{"dropping-particle":"","family":"Petticrew","given":"Mark","non-dropping-particle":"","parse-names":false,"suffix":""},{"dropping-particle":"","family":"Shekelle","given":"Paul","non-dropping-particle":"","parse-names":false,"suffix":""},{"dropping-particle":"","family":"Stewart","given":"Lesley A","non-dropping-particle":"","parse-names":false,"suffix":""},{"dropping-particle":"","family":"Group","given":"Prisma-P","non-dropping-particle":"","parse-names":false,"suffix":""}],"container-title":"Systematic reviews","id":"ITEM-1","issued":{"date-parts":[["2015"]]},"page":"1-9","publisher":"Springer","title":"Preferred reporting items for systematic review and meta-analysis protocols (PRISMA-P) 2015 statement","type":"article-journal","volume":"4"},"uris":["http://www.mendeley.com/documents/?uuid=5869b725-3f51-4e41-ba2a-98d0e3352ca5"]}],"mendeley":{"formattedCitation":"&lt;sup&gt;1&lt;/sup&gt;","plainTextFormattedCitation":"1","previouslyFormattedCitation":"&lt;sup&gt;1&lt;/sup&gt;"},"properties":{"noteIndex":0},"schema":"https://github.com/citation-style-language/schema/raw/master/csl-citation.json"}</w:instrText>
      </w:r>
      <w:r w:rsidR="00016128">
        <w:fldChar w:fldCharType="separate"/>
      </w:r>
      <w:r w:rsidR="00016128" w:rsidRPr="00016128">
        <w:rPr>
          <w:noProof/>
          <w:vertAlign w:val="superscript"/>
        </w:rPr>
        <w:t>1</w:t>
      </w:r>
      <w:r w:rsidR="00016128">
        <w:fldChar w:fldCharType="end"/>
      </w:r>
      <w:r>
        <w:t xml:space="preserve"> </w:t>
      </w:r>
      <w:r w:rsidRPr="007D11ED">
        <w:t>and PRISMA-</w:t>
      </w:r>
      <w:proofErr w:type="spellStart"/>
      <w:r w:rsidRPr="007D11ED">
        <w:t>ScR</w:t>
      </w:r>
      <w:proofErr w:type="spellEnd"/>
      <w:r>
        <w:t xml:space="preserve"> </w:t>
      </w:r>
      <w:r w:rsidR="00016128">
        <w:fldChar w:fldCharType="begin" w:fldLock="1"/>
      </w:r>
      <w:r w:rsidR="00016128">
        <w:instrText>ADDIN CSL_CITATION {"citationItems":[{"id":"ITEM-1","itemData":{"ISSN":"0003-4819","author":[{"dropping-particle":"","family":"Tricco","given":"Andrea C","non-dropping-particle":"","parse-names":false,"suffix":""},{"dropping-particle":"","family":"Lillie","given":"Erin","non-dropping-particle":"","parse-names":false,"suffix":""},{"dropping-particle":"","family":"Zarin","given":"Wasifa","non-dropping-particle":"","parse-names":false,"suffix":""},{"dropping-particle":"","family":"O'Brien","given":"Kelly K","non-dropping-particle":"","parse-names":false,"suffix":""},{"dropping-particle":"","family":"Colquhoun","given":"Heather","non-dropping-particle":"","parse-names":false,"suffix":""},{"dropping-particle":"","family":"Levac","given":"Danielle","non-dropping-particle":"","parse-names":false,"suffix":""},{"dropping-particle":"","family":"Moher","given":"David","non-dropping-particle":"","parse-names":false,"suffix":""},{"dropping-particle":"","family":"Peters","given":"Micah D J","non-dropping-particle":"","parse-names":false,"suffix":""},{"dropping-particle":"","family":"Horsley","given":"Tanya","non-dropping-particle":"","parse-names":false,"suffix":""},{"dropping-particle":"","family":"Weeks","given":"Laura","non-dropping-particle":"","parse-names":false,"suffix":""}],"container-title":"Annals of internal medicine","id":"ITEM-1","issue":"7","issued":{"date-parts":[["2018"]]},"page":"467-473","publisher":"American College of Physicians","title":"PRISMA extension for scoping reviews (PRISMA-ScR): checklist and explanation","type":"article-journal","volume":"169"},"uris":["http://www.mendeley.com/documents/?uuid=351a5caa-0ea8-45cd-af68-7b4bda1b35b7"]}],"mendeley":{"formattedCitation":"&lt;sup&gt;2&lt;/sup&gt;","plainTextFormattedCitation":"2","previouslyFormattedCitation":"&lt;sup&gt;2&lt;/sup&gt;"},"properties":{"noteIndex":0},"schema":"https://github.com/citation-style-language/schema/raw/master/csl-citation.json"}</w:instrText>
      </w:r>
      <w:r w:rsidR="00016128">
        <w:fldChar w:fldCharType="separate"/>
      </w:r>
      <w:r w:rsidR="00016128" w:rsidRPr="00016128">
        <w:rPr>
          <w:noProof/>
          <w:vertAlign w:val="superscript"/>
        </w:rPr>
        <w:t>2</w:t>
      </w:r>
      <w:r w:rsidR="00016128">
        <w:fldChar w:fldCharType="end"/>
      </w:r>
      <w:r w:rsidRPr="007D11ED">
        <w:t xml:space="preserve"> to report this protocol.</w:t>
      </w:r>
    </w:p>
    <w:p w14:paraId="59E5053E" w14:textId="178471CC" w:rsidR="00BE691B" w:rsidRDefault="00BE691B" w:rsidP="00BE691B">
      <w:pPr>
        <w:pStyle w:val="Heading1"/>
      </w:pPr>
      <w:r>
        <w:t>1. I</w:t>
      </w:r>
      <w:r w:rsidR="00660ED9">
        <w:t>NTRODUCTION</w:t>
      </w:r>
    </w:p>
    <w:p w14:paraId="4A160D49" w14:textId="2E566384" w:rsidR="00BE691B" w:rsidRDefault="00BE691B" w:rsidP="00BE691B">
      <w:pPr>
        <w:pStyle w:val="Heading2"/>
      </w:pPr>
      <w:r>
        <w:t xml:space="preserve">1.1. </w:t>
      </w:r>
      <w:r w:rsidRPr="00BE691B">
        <w:t>Rationale</w:t>
      </w:r>
    </w:p>
    <w:p w14:paraId="04849A67" w14:textId="73C523A2" w:rsidR="00BC080E" w:rsidRDefault="00F0641E" w:rsidP="00DE7EEE">
      <w:pPr>
        <w:rPr>
          <w:rFonts w:ascii="Calibri" w:hAnsi="Calibri" w:cs="Calibri"/>
          <w:szCs w:val="22"/>
        </w:rPr>
      </w:pPr>
      <w:r w:rsidRPr="00F0641E">
        <w:t xml:space="preserve">Research on this </w:t>
      </w:r>
      <w:r w:rsidR="00CF3828">
        <w:t>topic of community health and exposure to large animal feeding operations are</w:t>
      </w:r>
      <w:r w:rsidRPr="00F0641E">
        <w:t xml:space="preserve"> </w:t>
      </w:r>
      <w:r w:rsidR="00CF3828">
        <w:t xml:space="preserve">often </w:t>
      </w:r>
      <w:r w:rsidRPr="00F0641E">
        <w:t>observational</w:t>
      </w:r>
      <w:r w:rsidR="00CF3828">
        <w:t xml:space="preserve">. </w:t>
      </w:r>
      <w:r>
        <w:t>Studies</w:t>
      </w:r>
      <w:r w:rsidRPr="00F0641E">
        <w:t xml:space="preserve"> in this area focuses on two primary objectives: determining whether there is a higher prevalence of </w:t>
      </w:r>
      <w:r w:rsidR="00CF3828">
        <w:t xml:space="preserve">chronic </w:t>
      </w:r>
      <w:r w:rsidRPr="00F0641E">
        <w:t>diseases</w:t>
      </w:r>
      <w:r>
        <w:t xml:space="preserve"> </w:t>
      </w:r>
      <w:r w:rsidRPr="00F0641E">
        <w:t>in areas with AFOs, and establishing whether the incidence of diseases is higher in exposed communities compared to non-exposed ones.</w:t>
      </w:r>
      <w:r>
        <w:t xml:space="preserve"> </w:t>
      </w:r>
      <w:r w:rsidR="006C4EAC" w:rsidRPr="006C4EAC">
        <w:t xml:space="preserve">This work </w:t>
      </w:r>
      <w:r w:rsidR="00CF3828">
        <w:t>often incudes</w:t>
      </w:r>
      <w:r w:rsidR="00CF3828" w:rsidRPr="006C4EAC">
        <w:t xml:space="preserve"> </w:t>
      </w:r>
      <w:r w:rsidR="006C4EAC" w:rsidRPr="006C4EAC">
        <w:t xml:space="preserve">case-control studies, an epidemiological design characterized by sampling based on the outcome, which can be either incidental or prevalent. </w:t>
      </w:r>
      <w:r w:rsidR="00A004D4">
        <w:t>It is commonly understood that the odds ratio is the primary measure of effect for case-control studies.</w:t>
      </w:r>
      <w:r w:rsidR="00181DFA">
        <w:t xml:space="preserve"> </w:t>
      </w:r>
      <w:r w:rsidR="00016128">
        <w:fldChar w:fldCharType="begin" w:fldLock="1"/>
      </w:r>
      <w:r w:rsidR="00BD27CC">
        <w:instrText>ADDIN CSL_CITATION {"citationItems":[{"id":"ITEM-1","itemData":{"DOI":"10.1093/ije/dys147","ISSN":"1464-3685","PMID":"23045208","abstract":"The purpose of this article is to present in elementary mathematical and statistical terms a simple way to quickly and effectively teach and understand case-control studies, as they are commonly done in dynamic populations-without using the rare disease assumption. Our focus is on case-control studies of disease incidence ('incident case-control studies'); we will not consider the situation of case-control studies of prevalent disease, which are published much less frequently.","author":[{"dropping-particle":"","family":"Vandenbroucke","given":"Jan P","non-dropping-particle":"","parse-names":false,"suffix":""},{"dropping-particle":"","family":"Pearce","given":"Neil","non-dropping-particle":"","parse-names":false,"suffix":""}],"container-title":"International journal of epidemiology","id":"ITEM-1","issue":"5","issued":{"date-parts":[["2012","10","1"]]},"page":"1480-9","publisher":"Oxford University Press","title":"Case-control studies: basic concepts.","type":"article-journal","volume":"41"},"uris":["http://www.mendeley.com/documents/?uuid=1eb892e6-fe8f-4da4-91c2-18e6ec9c0384"]},{"id":"ITEM-2","itemData":{"ISSN":"0002-9262","author":[{"dropping-particle":"","family":"Labrecque","given":"Jeremy A","non-dropping-particle":"","parse-names":false,"suffix":""},{"dropping-particle":"","family":"Hunink","given":"Myriam M G","non-dropping-particle":"","parse-names":false,"suffix":""},{"dropping-particle":"","family":"Ikram","given":"M Arfan","non-dropping-particle":"","parse-names":false,"suffix":""},{"dropping-particle":"","family":"Ikram","given":"M Kamran","non-dropping-particle":"","parse-names":false,"suffix":""}],"container-title":"American journal of epidemiology","id":"ITEM-2","issue":"2","issued":{"date-parts":[["2021"]]},"page":"318-321","publisher":"Oxford University Press","title":"Do case-control studies always estimate odds ratios?","type":"article-journal","volume":"190"},"uris":["http://www.mendeley.com/documents/?uuid=e736f4b4-108a-483b-b74c-dad9cc6e95e0"]}],"mendeley":{"formattedCitation":"&lt;sup&gt;3,4&lt;/sup&gt;","plainTextFormattedCitation":"3,4","previouslyFormattedCitation":"&lt;sup&gt;3,4&lt;/sup&gt;"},"properties":{"noteIndex":0},"schema":"https://github.com/citation-style-language/schema/raw/master/csl-citation.json"}</w:instrText>
      </w:r>
      <w:r w:rsidR="00016128">
        <w:fldChar w:fldCharType="separate"/>
      </w:r>
      <w:r w:rsidR="00016128" w:rsidRPr="00016128">
        <w:rPr>
          <w:noProof/>
          <w:vertAlign w:val="superscript"/>
        </w:rPr>
        <w:t>3,4</w:t>
      </w:r>
      <w:r w:rsidR="00016128">
        <w:fldChar w:fldCharType="end"/>
      </w:r>
      <w:r w:rsidR="00A004D4">
        <w:t xml:space="preserve"> However, this is specifically true for a particular type of case-control design where controls are sampled from the survivors at the end of the period of interest. The measure of effect reported in case-control studies, typically the cross-product obtained from a two-by-two table or logistic regression, can also be interpreted as the incidence density ratio (IDR), cumulative incidence ratio (CIR), incidence odds ratio (IOR), or prevalence odds ratio (POR) based on the study design</w:t>
      </w:r>
      <w:r w:rsidR="00CF3828">
        <w:t xml:space="preserve"> depending on </w:t>
      </w:r>
      <w:r w:rsidR="00361E51">
        <w:t>many</w:t>
      </w:r>
      <w:r w:rsidR="00CF3828">
        <w:t xml:space="preserve"> factors</w:t>
      </w:r>
      <w:r w:rsidR="00A004D4">
        <w:t xml:space="preserve">. </w:t>
      </w:r>
      <w:r w:rsidR="00BD27CC">
        <w:fldChar w:fldCharType="begin" w:fldLock="1"/>
      </w:r>
      <w:r w:rsidR="00BD27CC">
        <w:instrText>ADDIN CSL_CITATION {"citationItems":[{"id":"ITEM-1","itemData":{"DOI":"10.1093/aje/kwn217","ISSN":"1476-6256","PMID":"18794220","abstract":"To evaluate strategies used to select cases and controls and how reported odds ratios are interpreted, the authors examined 150 case-control studies published in leading general medicine, epidemiology, and clinical specialist journals from 2001 to 2007. Most of the studies (125/150; 83%) were based on incident cases; among these, the source population was mostly dynamic (102/125; 82%). A minority (23/125; 18%) sampled from a fixed cohort. Among studies with incident cases, 105 (84%) could interpret the odds ratio as a rate ratio. Fifty-seven (46% of 125) required the source population to be stable for such interpretation, while the remaining 48 (38% of 125) did not need any assumptions because of matching on time or concurrent sampling. Another 17 (14% of 125) studies with incident cases could interpret the odds ratio as a risk ratio, with 16 of them requiring the rare disease assumption for this interpretation. The rare disease assumption was discussed in 4 studies but was not relevant to any of them. No investigators mentioned the need for a stable population. The authors conclude that in current case-control research, a stable exposure distribution is much more frequently needed to interpret odds ratios than the rare disease assumption. At present, investigators conducting case-control studies rarely discuss what their odds ratios estimate.","author":[{"dropping-particle":"","family":"Knol","given":"Mirjam J","non-dropping-particle":"","parse-names":false,"suffix":""},{"dropping-particle":"","family":"Vandenbroucke","given":"Jan P","non-dropping-particle":"","parse-names":false,"suffix":""},{"dropping-particle":"","family":"Scott","given":"Pippa","non-dropping-particle":"","parse-names":false,"suffix":""},{"dropping-particle":"","family":"Egger","given":"Matthias","non-dropping-particle":"","parse-names":false,"suffix":""}],"container-title":"American journal of epidemiology","id":"ITEM-1","issue":"9","issued":{"date-parts":[["2008","11","1"]]},"language":"eng","page":"1073-81","publisher-place":"United States","title":"What do case-control studies estimate? Survey of methods and assumptions in published case-control research.","type":"article-journal","volume":"168"},"uris":["http://www.mendeley.com/documents/?uuid=e3dbcf93-551e-4dee-b04b-c1977e6d399a"]},{"id":"ITEM-2","itemData":{"DOI":"10.1093/ije/dys142","ISSN":"1464-3685","PMID":"23045207","abstract":"The purpose of the present article is to explain the calculation of incidence rates in dynamic populations with the use of simple mathematical and statistical concepts. The first part will consider incidence rates in dynamic populations, and how they can best be taught in basic, intermediate and advanced courses. The second part will briefly explain how and why incidence rates are calculated in cohorts.","author":[{"dropping-particle":"","family":"Vandenbroucke","given":"Jan P","non-dropping-particle":"","parse-names":false,"suffix":""},{"dropping-particle":"","family":"Pearce","given":"Neil","non-dropping-particle":"","parse-names":false,"suffix":""}],"container-title":"International journal of epidemiology","id":"ITEM-2","issue":"5","issued":{"date-parts":[["2012","10","1"]]},"page":"1472-9","publisher":"Oxford University Press","title":"Incidence rates in dynamic populations.","type":"article-journal","volume":"41"},"uris":["http://www.mendeley.com/documents/?uuid=51309df0-a7a0-4f17-9eb4-8680538d5f57"]},{"id":"ITEM-3","itemData":{"DOI":"10.1093/ije/dys147","ISSN":"1464-3685","PMID":"23045208","abstract":"The purpose of this article is to present in elementary mathematical and statistical terms a simple way to quickly and effectively teach and understand case-control studies, as they are commonly done in dynamic populations-without using the rare disease assumption. Our focus is on case-control studies of disease incidence ('incident case-control studies'); we will not consider the situation of case-control studies of prevalent disease, which are published much less frequently.","author":[{"dropping-particle":"","family":"Vandenbroucke","given":"Jan P","non-dropping-particle":"","parse-names":false,"suffix":""},{"dropping-particle":"","family":"Pearce","given":"Neil","non-dropping-particle":"","parse-names":false,"suffix":""}],"container-title":"International journal of epidemiology","id":"ITEM-3","issue":"5","issued":{"date-parts":[["2012","10","1"]]},"page":"1480-9","publisher":"Oxford University Press","title":"Case-control studies: basic concepts.","type":"article-journal","volume":"41"},"uris":["http://www.mendeley.com/documents/?uuid=1eb892e6-fe8f-4da4-91c2-18e6ec9c0384"]},{"id":"ITEM-4","itemData":{"ISSN":"0002-9262","author":[{"dropping-particle":"","family":"Labrecque","given":"Jeremy A","non-dropping-particle":"","parse-names":false,"suffix":""},{"dropping-particle":"","family":"Hunink","given":"Myriam M G","non-dropping-particle":"","parse-names":false,"suffix":""},{"dropping-particle":"","family":"Ikram","given":"M Arfan","non-dropping-particle":"","parse-names":false,"suffix":""},{"dropping-particle":"","family":"Ikram","given":"M Kamran","non-dropping-particle":"","parse-names":false,"suffix":""}],"container-title":"American journal of epidemiology","id":"ITEM-4","issue":"2","issued":{"date-parts":[["2021"]]},"page":"318-321","publisher":"Oxford University Press","title":"Do case-control studies always estimate odds ratios?","type":"article-journal","volume":"190"},"uris":["http://www.mendeley.com/documents/?uuid=e736f4b4-108a-483b-b74c-dad9cc6e95e0"]}],"mendeley":{"formattedCitation":"&lt;sup&gt;3–6&lt;/sup&gt;","plainTextFormattedCitation":"3–6","previouslyFormattedCitation":"&lt;sup&gt;3–6&lt;/sup&gt;"},"properties":{"noteIndex":0},"schema":"https://github.com/citation-style-language/schema/raw/master/csl-citation.json"}</w:instrText>
      </w:r>
      <w:r w:rsidR="00BD27CC">
        <w:fldChar w:fldCharType="separate"/>
      </w:r>
      <w:r w:rsidR="00BD27CC" w:rsidRPr="00BD27CC">
        <w:rPr>
          <w:noProof/>
          <w:vertAlign w:val="superscript"/>
        </w:rPr>
        <w:t>3–6</w:t>
      </w:r>
      <w:r w:rsidR="00BD27CC">
        <w:fldChar w:fldCharType="end"/>
      </w:r>
      <w:r w:rsidR="00016128">
        <w:t xml:space="preserve"> </w:t>
      </w:r>
      <w:r w:rsidR="00A004D4">
        <w:t>To determine if the cross-product obtained from the analysis of case-control studies is mathematically equivalent to the IDR, CIR, IOR, or POR, it is necessary to consider</w:t>
      </w:r>
      <w:r w:rsidR="00CF3828">
        <w:t xml:space="preserve"> </w:t>
      </w:r>
      <w:r w:rsidR="00CF3828" w:rsidRPr="00BC080E">
        <w:rPr>
          <w:rFonts w:ascii="Calibri" w:hAnsi="Calibri" w:cs="Calibri"/>
          <w:szCs w:val="22"/>
        </w:rPr>
        <w:t>method used for control sampling, the source population giving rise to the study population, and the nature of the cases</w:t>
      </w:r>
      <w:r w:rsidR="00CF3828">
        <w:rPr>
          <w:rFonts w:ascii="Calibri" w:hAnsi="Calibri" w:cs="Calibri"/>
          <w:szCs w:val="22"/>
        </w:rPr>
        <w:t xml:space="preserve">. Knowing what is estimated is important because </w:t>
      </w:r>
      <w:r w:rsidR="00361E51">
        <w:rPr>
          <w:rFonts w:ascii="Calibri" w:hAnsi="Calibri" w:cs="Calibri"/>
          <w:szCs w:val="22"/>
        </w:rPr>
        <w:t>impacts</w:t>
      </w:r>
      <w:r w:rsidR="00CF3828">
        <w:rPr>
          <w:rFonts w:ascii="Calibri" w:hAnsi="Calibri" w:cs="Calibri"/>
          <w:szCs w:val="22"/>
        </w:rPr>
        <w:t xml:space="preserve"> how the effect size can be combined with other studies to make inferences about the causal effect. However, such information would best be reported by authors, rather than inferred by reviewers. In our experience, however, such information is often missing from case-control study reports. Therefore</w:t>
      </w:r>
      <w:r w:rsidR="00EE2AB8">
        <w:rPr>
          <w:rFonts w:ascii="Calibri" w:hAnsi="Calibri" w:cs="Calibri"/>
          <w:szCs w:val="22"/>
        </w:rPr>
        <w:t>,</w:t>
      </w:r>
      <w:r w:rsidR="00CF3828">
        <w:rPr>
          <w:rFonts w:ascii="Calibri" w:hAnsi="Calibri" w:cs="Calibri"/>
          <w:szCs w:val="22"/>
        </w:rPr>
        <w:t xml:space="preserve"> </w:t>
      </w:r>
      <w:bookmarkStart w:id="4" w:name="_Hlk135599789"/>
      <w:r w:rsidR="00CF3828">
        <w:rPr>
          <w:rFonts w:ascii="Calibri" w:hAnsi="Calibri" w:cs="Calibri"/>
          <w:szCs w:val="22"/>
        </w:rPr>
        <w:t>t</w:t>
      </w:r>
      <w:r w:rsidR="00BC080E" w:rsidRPr="00BC080E">
        <w:rPr>
          <w:rFonts w:ascii="Calibri" w:hAnsi="Calibri" w:cs="Calibri"/>
          <w:szCs w:val="22"/>
        </w:rPr>
        <w:t xml:space="preserve">he aim of this scoping review is to assess the reporting of </w:t>
      </w:r>
      <w:r w:rsidR="00CF3828">
        <w:rPr>
          <w:rFonts w:ascii="Calibri" w:hAnsi="Calibri" w:cs="Calibri"/>
          <w:szCs w:val="22"/>
        </w:rPr>
        <w:t xml:space="preserve">these </w:t>
      </w:r>
      <w:r w:rsidR="00BC080E" w:rsidRPr="00BC080E">
        <w:rPr>
          <w:rFonts w:ascii="Calibri" w:hAnsi="Calibri" w:cs="Calibri"/>
          <w:szCs w:val="22"/>
        </w:rPr>
        <w:t>assumptions crucial for estimating causally significant metrics in case-control studies focusing on the health of communities near AFOs</w:t>
      </w:r>
      <w:r w:rsidR="00307DA0">
        <w:rPr>
          <w:rFonts w:ascii="Calibri" w:hAnsi="Calibri" w:cs="Calibri"/>
          <w:szCs w:val="22"/>
        </w:rPr>
        <w:t xml:space="preserve"> and to report our own characterization of what could have been estimated if the authors did not report the necessary information</w:t>
      </w:r>
      <w:r w:rsidR="00BC080E" w:rsidRPr="00BC080E">
        <w:rPr>
          <w:rFonts w:ascii="Calibri" w:hAnsi="Calibri" w:cs="Calibri"/>
          <w:szCs w:val="22"/>
        </w:rPr>
        <w:t>. The specific review question</w:t>
      </w:r>
      <w:r w:rsidR="00437C7C">
        <w:rPr>
          <w:rFonts w:ascii="Calibri" w:hAnsi="Calibri" w:cs="Calibri"/>
          <w:szCs w:val="22"/>
        </w:rPr>
        <w:t>s</w:t>
      </w:r>
      <w:r w:rsidR="00BC080E" w:rsidRPr="00BC080E">
        <w:rPr>
          <w:rFonts w:ascii="Calibri" w:hAnsi="Calibri" w:cs="Calibri"/>
          <w:szCs w:val="22"/>
        </w:rPr>
        <w:t xml:space="preserve"> </w:t>
      </w:r>
      <w:r w:rsidR="00437C7C">
        <w:rPr>
          <w:rFonts w:ascii="Calibri" w:hAnsi="Calibri" w:cs="Calibri"/>
          <w:szCs w:val="22"/>
        </w:rPr>
        <w:t>are</w:t>
      </w:r>
      <w:r w:rsidR="00BC080E" w:rsidRPr="00BC080E">
        <w:rPr>
          <w:rFonts w:ascii="Calibri" w:hAnsi="Calibri" w:cs="Calibri"/>
          <w:szCs w:val="22"/>
        </w:rPr>
        <w:t xml:space="preserve">: </w:t>
      </w:r>
      <w:r w:rsidR="00437C7C">
        <w:rPr>
          <w:rFonts w:ascii="Calibri" w:hAnsi="Calibri" w:cs="Calibri"/>
          <w:szCs w:val="22"/>
        </w:rPr>
        <w:t xml:space="preserve">1) </w:t>
      </w:r>
      <w:r w:rsidR="00BC080E" w:rsidRPr="00BC080E">
        <w:rPr>
          <w:rFonts w:ascii="Calibri" w:hAnsi="Calibri" w:cs="Calibri"/>
          <w:szCs w:val="22"/>
        </w:rPr>
        <w:t>Which assumptions are discussed in case-control studies investigating the effect of AFOs on the health of nearby residents?</w:t>
      </w:r>
      <w:r w:rsidR="00437C7C">
        <w:rPr>
          <w:rFonts w:ascii="Calibri" w:hAnsi="Calibri" w:cs="Calibri"/>
          <w:szCs w:val="22"/>
        </w:rPr>
        <w:t xml:space="preserve"> and 2) </w:t>
      </w:r>
      <w:r w:rsidR="00437C7C">
        <w:t xml:space="preserve">What effect size measures could have been estimated </w:t>
      </w:r>
      <w:r w:rsidR="00437C7C" w:rsidRPr="00437C7C">
        <w:t>if the authors do not report or discuss the necessary assumptions</w:t>
      </w:r>
      <w:r w:rsidR="00437C7C">
        <w:t xml:space="preserve"> </w:t>
      </w:r>
      <w:r w:rsidR="0042617B" w:rsidRPr="00BC080E">
        <w:rPr>
          <w:rFonts w:ascii="Calibri" w:hAnsi="Calibri" w:cs="Calibri"/>
          <w:szCs w:val="22"/>
        </w:rPr>
        <w:t>for estimating causally significant metrics in case-control studies focusing on the health of communities near AFOs</w:t>
      </w:r>
      <w:r w:rsidR="00437C7C">
        <w:t>?</w:t>
      </w:r>
    </w:p>
    <w:p w14:paraId="07D860FB" w14:textId="33F85FE1" w:rsidR="009D4214" w:rsidRDefault="005353FC" w:rsidP="009D4214">
      <w:pPr>
        <w:pStyle w:val="Heading1"/>
      </w:pPr>
      <w:r>
        <w:lastRenderedPageBreak/>
        <w:t xml:space="preserve">2. </w:t>
      </w:r>
      <w:r w:rsidR="009D4214">
        <w:t>METHODS</w:t>
      </w:r>
    </w:p>
    <w:p w14:paraId="5D2D005B" w14:textId="24BCCC97" w:rsidR="005353FC" w:rsidRDefault="005353FC" w:rsidP="005353FC">
      <w:pPr>
        <w:pStyle w:val="Heading2"/>
      </w:pPr>
      <w:r>
        <w:t>2.1. Eligibility criteria</w:t>
      </w:r>
    </w:p>
    <w:p w14:paraId="546B85AF" w14:textId="77777777" w:rsidR="0069714E" w:rsidRDefault="0069714E" w:rsidP="00717510">
      <w:pPr>
        <w:pStyle w:val="Caption"/>
        <w:rPr>
          <w:rFonts w:cs="Calibri"/>
          <w:bCs w:val="0"/>
          <w:i w:val="0"/>
          <w:sz w:val="22"/>
          <w:szCs w:val="22"/>
        </w:rPr>
      </w:pPr>
      <w:r w:rsidRPr="0069714E">
        <w:rPr>
          <w:rFonts w:cs="Calibri"/>
          <w:bCs w:val="0"/>
          <w:i w:val="0"/>
          <w:sz w:val="22"/>
          <w:szCs w:val="22"/>
        </w:rPr>
        <w:t>Table 1 outlines the explicit inclusion and exclusion criteria to be applied in this scoping review. The literature considered will be limited to case-control studies. Studies will be classified as case-control based on the investigators' description of the design, or if not provided, the description in the Materials and Methods sections will be utilized.</w:t>
      </w:r>
    </w:p>
    <w:p w14:paraId="4E671D7A" w14:textId="78D9BE6E" w:rsidR="0097519E" w:rsidRPr="0042377A" w:rsidRDefault="00717510" w:rsidP="00717510">
      <w:pPr>
        <w:pStyle w:val="Caption"/>
        <w:rPr>
          <w:rFonts w:cs="Calibri"/>
          <w:sz w:val="24"/>
        </w:rPr>
      </w:pPr>
      <w:r>
        <w:t xml:space="preserve">Table </w:t>
      </w:r>
      <w:r w:rsidR="00000000">
        <w:fldChar w:fldCharType="begin"/>
      </w:r>
      <w:r w:rsidR="00000000">
        <w:instrText xml:space="preserve"> SEQ Table \* ARABIC </w:instrText>
      </w:r>
      <w:r w:rsidR="00000000">
        <w:fldChar w:fldCharType="separate"/>
      </w:r>
      <w:r w:rsidR="005B16B5">
        <w:rPr>
          <w:noProof/>
        </w:rPr>
        <w:t>1</w:t>
      </w:r>
      <w:r w:rsidR="00000000">
        <w:rPr>
          <w:noProof/>
        </w:rPr>
        <w:fldChar w:fldCharType="end"/>
      </w:r>
      <w:r>
        <w:t xml:space="preserve">: </w:t>
      </w:r>
      <w:r w:rsidR="0097519E" w:rsidRPr="0042377A">
        <w:rPr>
          <w:rFonts w:cs="Calibri"/>
          <w:sz w:val="24"/>
        </w:rPr>
        <w:t>Scoping review inclusion and exclusion criteria.</w:t>
      </w:r>
    </w:p>
    <w:tbl>
      <w:tblPr>
        <w:tblStyle w:val="TableGrid"/>
        <w:tblW w:w="0" w:type="auto"/>
        <w:tblLook w:val="04A0" w:firstRow="1" w:lastRow="0" w:firstColumn="1" w:lastColumn="0" w:noHBand="0" w:noVBand="1"/>
      </w:tblPr>
      <w:tblGrid>
        <w:gridCol w:w="3116"/>
        <w:gridCol w:w="3112"/>
        <w:gridCol w:w="3122"/>
      </w:tblGrid>
      <w:tr w:rsidR="0097519E" w:rsidRPr="00E566B1" w14:paraId="677F22C1" w14:textId="77777777" w:rsidTr="00061D20">
        <w:tc>
          <w:tcPr>
            <w:tcW w:w="3192" w:type="dxa"/>
          </w:tcPr>
          <w:p w14:paraId="64E2BF9D" w14:textId="77777777" w:rsidR="0097519E" w:rsidRPr="00E566B1" w:rsidRDefault="0097519E">
            <w:pPr>
              <w:rPr>
                <w:rFonts w:ascii="Calibri" w:hAnsi="Calibri" w:cs="Calibri"/>
                <w:lang w:val="en-US"/>
              </w:rPr>
            </w:pPr>
          </w:p>
        </w:tc>
        <w:tc>
          <w:tcPr>
            <w:tcW w:w="3192" w:type="dxa"/>
          </w:tcPr>
          <w:p w14:paraId="69DDD242" w14:textId="77777777" w:rsidR="0097519E" w:rsidRPr="00E566B1" w:rsidRDefault="0097519E">
            <w:pPr>
              <w:rPr>
                <w:rFonts w:ascii="Calibri" w:hAnsi="Calibri" w:cs="Calibri"/>
                <w:b/>
                <w:bCs/>
                <w:lang w:val="en-US"/>
              </w:rPr>
            </w:pPr>
            <w:r w:rsidRPr="00E566B1">
              <w:rPr>
                <w:rFonts w:ascii="Calibri" w:hAnsi="Calibri" w:cs="Calibri"/>
                <w:b/>
                <w:bCs/>
                <w:lang w:val="en-US"/>
              </w:rPr>
              <w:t>Inclusion criteria</w:t>
            </w:r>
          </w:p>
        </w:tc>
        <w:tc>
          <w:tcPr>
            <w:tcW w:w="3192" w:type="dxa"/>
          </w:tcPr>
          <w:p w14:paraId="7DD82136" w14:textId="77777777" w:rsidR="0097519E" w:rsidRPr="00E566B1" w:rsidRDefault="0097519E">
            <w:pPr>
              <w:rPr>
                <w:rFonts w:ascii="Calibri" w:hAnsi="Calibri" w:cs="Calibri"/>
                <w:b/>
                <w:bCs/>
                <w:lang w:val="en-US"/>
              </w:rPr>
            </w:pPr>
            <w:r w:rsidRPr="00E566B1">
              <w:rPr>
                <w:rFonts w:ascii="Calibri" w:hAnsi="Calibri" w:cs="Calibri"/>
                <w:b/>
                <w:bCs/>
                <w:lang w:val="en-US"/>
              </w:rPr>
              <w:t>Exclusion criteria</w:t>
            </w:r>
          </w:p>
        </w:tc>
      </w:tr>
      <w:tr w:rsidR="0097519E" w:rsidRPr="00E566B1" w14:paraId="1AF5E78A" w14:textId="77777777" w:rsidTr="00061D20">
        <w:tc>
          <w:tcPr>
            <w:tcW w:w="3192" w:type="dxa"/>
          </w:tcPr>
          <w:p w14:paraId="136535FC" w14:textId="77777777" w:rsidR="0097519E" w:rsidRPr="00E566B1" w:rsidRDefault="0097519E">
            <w:pPr>
              <w:rPr>
                <w:rFonts w:ascii="Calibri" w:hAnsi="Calibri" w:cs="Calibri"/>
                <w:lang w:val="en-US"/>
              </w:rPr>
            </w:pPr>
            <w:r w:rsidRPr="00E566B1">
              <w:rPr>
                <w:rFonts w:ascii="Calibri" w:hAnsi="Calibri" w:cs="Calibri"/>
                <w:lang w:val="en-US"/>
              </w:rPr>
              <w:t>Population</w:t>
            </w:r>
          </w:p>
        </w:tc>
        <w:tc>
          <w:tcPr>
            <w:tcW w:w="3192" w:type="dxa"/>
          </w:tcPr>
          <w:p w14:paraId="2CD4BF4B" w14:textId="77777777" w:rsidR="0097519E" w:rsidRPr="00E566B1" w:rsidRDefault="0097519E">
            <w:pPr>
              <w:pStyle w:val="ListParagraph"/>
              <w:numPr>
                <w:ilvl w:val="0"/>
                <w:numId w:val="83"/>
              </w:numPr>
              <w:overflowPunct/>
              <w:autoSpaceDE/>
              <w:autoSpaceDN/>
              <w:adjustRightInd/>
              <w:ind w:left="140" w:hanging="180"/>
              <w:textAlignment w:val="auto"/>
              <w:rPr>
                <w:rFonts w:ascii="Calibri" w:hAnsi="Calibri" w:cs="Calibri"/>
                <w:lang w:val="en-US"/>
              </w:rPr>
            </w:pPr>
            <w:r w:rsidRPr="00E566B1">
              <w:rPr>
                <w:rFonts w:ascii="Calibri" w:hAnsi="Calibri" w:cs="Calibri"/>
                <w:lang w:val="en-US"/>
              </w:rPr>
              <w:t>Humans living in communities near AFOs that might be described as industrial, large, concentrated, or other synonyms.</w:t>
            </w:r>
          </w:p>
        </w:tc>
        <w:tc>
          <w:tcPr>
            <w:tcW w:w="3192" w:type="dxa"/>
          </w:tcPr>
          <w:p w14:paraId="78BB634E" w14:textId="399FC82D" w:rsidR="0097519E" w:rsidRPr="00E566B1" w:rsidRDefault="0097519E" w:rsidP="00061D20">
            <w:pPr>
              <w:pStyle w:val="ListParagraph"/>
              <w:numPr>
                <w:ilvl w:val="0"/>
                <w:numId w:val="80"/>
              </w:numPr>
              <w:overflowPunct/>
              <w:autoSpaceDE/>
              <w:autoSpaceDN/>
              <w:adjustRightInd/>
              <w:ind w:left="190" w:hanging="180"/>
              <w:jc w:val="left"/>
              <w:textAlignment w:val="auto"/>
              <w:rPr>
                <w:rFonts w:ascii="Calibri" w:hAnsi="Calibri" w:cs="Calibri"/>
                <w:lang w:val="en-US"/>
              </w:rPr>
            </w:pPr>
            <w:r w:rsidRPr="00E566B1">
              <w:rPr>
                <w:rFonts w:ascii="Calibri" w:hAnsi="Calibri" w:cs="Calibri"/>
                <w:lang w:val="en-US"/>
              </w:rPr>
              <w:t>Production systems that appear to be grass-based, nomadic, or confined smallholder operations based on the authors</w:t>
            </w:r>
            <w:r w:rsidR="00061D20">
              <w:rPr>
                <w:rFonts w:ascii="Calibri" w:hAnsi="Calibri" w:cs="Calibri"/>
                <w:lang w:val="en-US"/>
              </w:rPr>
              <w:t>’</w:t>
            </w:r>
            <w:r w:rsidRPr="00E566B1">
              <w:rPr>
                <w:rFonts w:ascii="Calibri" w:hAnsi="Calibri" w:cs="Calibri"/>
                <w:lang w:val="en-US"/>
              </w:rPr>
              <w:t xml:space="preserve"> description.</w:t>
            </w:r>
          </w:p>
          <w:p w14:paraId="47DD96FB" w14:textId="77777777" w:rsidR="0097519E" w:rsidRPr="00E566B1" w:rsidRDefault="0097519E" w:rsidP="00061D20">
            <w:pPr>
              <w:pStyle w:val="ListParagraph"/>
              <w:numPr>
                <w:ilvl w:val="0"/>
                <w:numId w:val="80"/>
              </w:numPr>
              <w:overflowPunct/>
              <w:autoSpaceDE/>
              <w:autoSpaceDN/>
              <w:adjustRightInd/>
              <w:ind w:left="190" w:hanging="180"/>
              <w:jc w:val="left"/>
              <w:textAlignment w:val="auto"/>
              <w:rPr>
                <w:rFonts w:ascii="Calibri" w:hAnsi="Calibri" w:cs="Calibri"/>
                <w:lang w:val="en-US"/>
              </w:rPr>
            </w:pPr>
            <w:r w:rsidRPr="00E566B1">
              <w:rPr>
                <w:rFonts w:ascii="Calibri" w:hAnsi="Calibri" w:cs="Calibri"/>
                <w:lang w:val="en-US"/>
              </w:rPr>
              <w:t>People who actively participate in livestock production and who are therefore occupationally exposed.</w:t>
            </w:r>
          </w:p>
        </w:tc>
      </w:tr>
      <w:tr w:rsidR="0097519E" w:rsidRPr="00E566B1" w14:paraId="235F542E" w14:textId="77777777" w:rsidTr="00061D20">
        <w:tc>
          <w:tcPr>
            <w:tcW w:w="3192" w:type="dxa"/>
          </w:tcPr>
          <w:p w14:paraId="66C05021" w14:textId="77777777" w:rsidR="0097519E" w:rsidRPr="00E566B1" w:rsidRDefault="0097519E">
            <w:pPr>
              <w:rPr>
                <w:rFonts w:ascii="Calibri" w:hAnsi="Calibri" w:cs="Calibri"/>
                <w:lang w:val="en-US"/>
              </w:rPr>
            </w:pPr>
            <w:r w:rsidRPr="00E566B1">
              <w:rPr>
                <w:rFonts w:ascii="Calibri" w:hAnsi="Calibri" w:cs="Calibri"/>
                <w:lang w:val="en-US"/>
              </w:rPr>
              <w:t>Exposure</w:t>
            </w:r>
          </w:p>
        </w:tc>
        <w:tc>
          <w:tcPr>
            <w:tcW w:w="3192" w:type="dxa"/>
          </w:tcPr>
          <w:p w14:paraId="7ACEE843" w14:textId="039951D7" w:rsidR="0097519E" w:rsidRPr="00E566B1" w:rsidRDefault="0097519E" w:rsidP="00061D20">
            <w:pPr>
              <w:pStyle w:val="ListParagraph"/>
              <w:numPr>
                <w:ilvl w:val="0"/>
                <w:numId w:val="83"/>
              </w:numPr>
              <w:overflowPunct/>
              <w:autoSpaceDE/>
              <w:autoSpaceDN/>
              <w:adjustRightInd/>
              <w:ind w:left="140" w:hanging="180"/>
              <w:jc w:val="left"/>
              <w:textAlignment w:val="auto"/>
              <w:rPr>
                <w:rFonts w:ascii="Calibri" w:hAnsi="Calibri" w:cs="Calibri"/>
                <w:lang w:val="en-US"/>
              </w:rPr>
            </w:pPr>
            <w:r w:rsidRPr="00E566B1">
              <w:rPr>
                <w:rFonts w:ascii="Calibri" w:hAnsi="Calibri" w:cs="Calibri"/>
                <w:lang w:val="en-US"/>
              </w:rPr>
              <w:t>Any strategy used to measure exposure to AFOs such as odor intensity, levels of contaminants in the air, soil, or water, proximity measured by distance, or AFO animal density units</w:t>
            </w:r>
            <w:r w:rsidR="00061D20">
              <w:rPr>
                <w:rFonts w:ascii="Calibri" w:hAnsi="Calibri" w:cs="Calibri"/>
                <w:lang w:val="en-US"/>
              </w:rPr>
              <w:t>.</w:t>
            </w:r>
          </w:p>
        </w:tc>
        <w:tc>
          <w:tcPr>
            <w:tcW w:w="3192" w:type="dxa"/>
          </w:tcPr>
          <w:p w14:paraId="6EB15038" w14:textId="77777777" w:rsidR="0097519E" w:rsidRPr="00E566B1" w:rsidRDefault="0097519E" w:rsidP="00061D20">
            <w:pPr>
              <w:pStyle w:val="ListParagraph"/>
              <w:numPr>
                <w:ilvl w:val="0"/>
                <w:numId w:val="83"/>
              </w:numPr>
              <w:overflowPunct/>
              <w:autoSpaceDE/>
              <w:autoSpaceDN/>
              <w:adjustRightInd/>
              <w:ind w:left="140" w:hanging="180"/>
              <w:jc w:val="left"/>
              <w:textAlignment w:val="auto"/>
              <w:rPr>
                <w:rFonts w:ascii="Calibri" w:hAnsi="Calibri" w:cs="Calibri"/>
                <w:lang w:val="en-US"/>
              </w:rPr>
            </w:pPr>
            <w:r w:rsidRPr="00E566B1">
              <w:rPr>
                <w:rFonts w:ascii="Calibri" w:hAnsi="Calibri" w:cs="Calibri"/>
                <w:lang w:val="en-US"/>
              </w:rPr>
              <w:t xml:space="preserve">Models of AFOs exposure. The relevance of such models of exposure in real life is often unclear. </w:t>
            </w:r>
          </w:p>
        </w:tc>
      </w:tr>
      <w:tr w:rsidR="0097519E" w:rsidRPr="00E566B1" w14:paraId="385CE244" w14:textId="77777777" w:rsidTr="00061D20">
        <w:tc>
          <w:tcPr>
            <w:tcW w:w="3192" w:type="dxa"/>
          </w:tcPr>
          <w:p w14:paraId="1B2D287A" w14:textId="77777777" w:rsidR="0097519E" w:rsidRPr="00E566B1" w:rsidRDefault="0097519E">
            <w:pPr>
              <w:rPr>
                <w:rFonts w:ascii="Calibri" w:hAnsi="Calibri" w:cs="Calibri"/>
                <w:lang w:val="en-US"/>
              </w:rPr>
            </w:pPr>
            <w:r w:rsidRPr="00E566B1">
              <w:rPr>
                <w:rFonts w:ascii="Calibri" w:hAnsi="Calibri" w:cs="Calibri"/>
                <w:lang w:val="en-US"/>
              </w:rPr>
              <w:t>Outcome</w:t>
            </w:r>
          </w:p>
        </w:tc>
        <w:tc>
          <w:tcPr>
            <w:tcW w:w="3192" w:type="dxa"/>
          </w:tcPr>
          <w:p w14:paraId="2E7699E7" w14:textId="342D29F4" w:rsidR="0097519E" w:rsidRPr="00E566B1" w:rsidRDefault="0097519E" w:rsidP="00061D20">
            <w:pPr>
              <w:pStyle w:val="ListParagraph"/>
              <w:numPr>
                <w:ilvl w:val="0"/>
                <w:numId w:val="83"/>
              </w:numPr>
              <w:overflowPunct/>
              <w:autoSpaceDE/>
              <w:autoSpaceDN/>
              <w:adjustRightInd/>
              <w:ind w:left="140" w:hanging="180"/>
              <w:jc w:val="left"/>
              <w:textAlignment w:val="auto"/>
              <w:rPr>
                <w:rFonts w:ascii="Calibri" w:hAnsi="Calibri" w:cs="Calibri"/>
                <w:szCs w:val="22"/>
                <w:lang w:val="en-US"/>
              </w:rPr>
            </w:pPr>
            <w:r w:rsidRPr="00E566B1">
              <w:rPr>
                <w:rFonts w:ascii="Calibri" w:hAnsi="Calibri" w:cs="Calibri"/>
                <w:szCs w:val="22"/>
                <w:lang w:val="en-US"/>
              </w:rPr>
              <w:t>Outcomes of interest w</w:t>
            </w:r>
            <w:r w:rsidR="00061D20">
              <w:rPr>
                <w:rFonts w:ascii="Calibri" w:hAnsi="Calibri" w:cs="Calibri"/>
                <w:szCs w:val="22"/>
                <w:lang w:val="en-US"/>
              </w:rPr>
              <w:t>ill be</w:t>
            </w:r>
            <w:r w:rsidRPr="00E566B1">
              <w:rPr>
                <w:rFonts w:ascii="Calibri" w:hAnsi="Calibri" w:cs="Calibri"/>
                <w:szCs w:val="22"/>
                <w:lang w:val="en-US"/>
              </w:rPr>
              <w:t xml:space="preserve"> </w:t>
            </w:r>
            <w:r w:rsidR="0069714E">
              <w:rPr>
                <w:rFonts w:ascii="Calibri" w:hAnsi="Calibri" w:cs="Calibri"/>
                <w:szCs w:val="22"/>
                <w:lang w:val="en-US"/>
              </w:rPr>
              <w:t>prevalent</w:t>
            </w:r>
            <w:r w:rsidR="000231B3">
              <w:rPr>
                <w:rFonts w:ascii="Calibri" w:hAnsi="Calibri" w:cs="Calibri"/>
                <w:szCs w:val="22"/>
                <w:lang w:val="en-US"/>
              </w:rPr>
              <w:t xml:space="preserve"> health state</w:t>
            </w:r>
            <w:r w:rsidRPr="00E566B1">
              <w:rPr>
                <w:rFonts w:ascii="Calibri" w:hAnsi="Calibri" w:cs="Calibri"/>
                <w:szCs w:val="22"/>
                <w:lang w:val="en-US"/>
              </w:rPr>
              <w:t xml:space="preserve"> measured on humans. The outcome d</w:t>
            </w:r>
            <w:r w:rsidR="00061D20">
              <w:rPr>
                <w:rFonts w:ascii="Calibri" w:hAnsi="Calibri" w:cs="Calibri"/>
                <w:szCs w:val="22"/>
                <w:lang w:val="en-US"/>
              </w:rPr>
              <w:t>oes</w:t>
            </w:r>
            <w:r w:rsidRPr="00E566B1">
              <w:rPr>
                <w:rFonts w:ascii="Calibri" w:hAnsi="Calibri" w:cs="Calibri"/>
                <w:szCs w:val="22"/>
                <w:lang w:val="en-US"/>
              </w:rPr>
              <w:t xml:space="preserve"> not need to be a disease; for example, colonization or culture of bacteria from a human </w:t>
            </w:r>
            <w:r w:rsidR="00061D20">
              <w:rPr>
                <w:rFonts w:ascii="Calibri" w:hAnsi="Calibri" w:cs="Calibri"/>
                <w:szCs w:val="22"/>
                <w:lang w:val="en-US"/>
              </w:rPr>
              <w:t>i</w:t>
            </w:r>
            <w:r w:rsidRPr="00E566B1">
              <w:rPr>
                <w:rFonts w:ascii="Calibri" w:hAnsi="Calibri" w:cs="Calibri"/>
                <w:szCs w:val="22"/>
                <w:lang w:val="en-US"/>
              </w:rPr>
              <w:t>s an eligible outcome.</w:t>
            </w:r>
          </w:p>
          <w:p w14:paraId="3487A9CB" w14:textId="348F804D" w:rsidR="0097519E" w:rsidRPr="00E566B1" w:rsidRDefault="0097519E" w:rsidP="0069714E">
            <w:pPr>
              <w:pStyle w:val="ListParagraph"/>
              <w:numPr>
                <w:ilvl w:val="0"/>
                <w:numId w:val="0"/>
              </w:numPr>
              <w:overflowPunct/>
              <w:autoSpaceDE/>
              <w:autoSpaceDN/>
              <w:adjustRightInd/>
              <w:ind w:left="140"/>
              <w:jc w:val="left"/>
              <w:textAlignment w:val="auto"/>
              <w:rPr>
                <w:rFonts w:ascii="Calibri" w:hAnsi="Calibri" w:cs="Calibri"/>
                <w:lang w:val="en-US"/>
              </w:rPr>
            </w:pPr>
          </w:p>
        </w:tc>
        <w:tc>
          <w:tcPr>
            <w:tcW w:w="3192" w:type="dxa"/>
          </w:tcPr>
          <w:p w14:paraId="53899A66" w14:textId="6D77A4B2" w:rsidR="0097519E" w:rsidRDefault="00361E51" w:rsidP="00061D20">
            <w:pPr>
              <w:pStyle w:val="ListParagraph"/>
              <w:numPr>
                <w:ilvl w:val="0"/>
                <w:numId w:val="81"/>
              </w:numPr>
              <w:overflowPunct/>
              <w:autoSpaceDE/>
              <w:autoSpaceDN/>
              <w:adjustRightInd/>
              <w:ind w:left="190" w:hanging="180"/>
              <w:jc w:val="left"/>
              <w:textAlignment w:val="auto"/>
              <w:rPr>
                <w:rFonts w:ascii="Calibri" w:hAnsi="Calibri" w:cs="Calibri"/>
                <w:lang w:val="en-US"/>
              </w:rPr>
            </w:pPr>
            <w:r>
              <w:rPr>
                <w:rFonts w:ascii="Calibri" w:hAnsi="Calibri" w:cs="Calibri"/>
                <w:lang w:val="en-US"/>
              </w:rPr>
              <w:t>S</w:t>
            </w:r>
            <w:r w:rsidRPr="00E566B1">
              <w:rPr>
                <w:rFonts w:ascii="Calibri" w:hAnsi="Calibri" w:cs="Calibri"/>
                <w:lang w:val="en-US"/>
              </w:rPr>
              <w:t>elf-reported health states</w:t>
            </w:r>
            <w:r w:rsidR="0097519E" w:rsidRPr="00E566B1">
              <w:rPr>
                <w:rFonts w:ascii="Calibri" w:hAnsi="Calibri" w:cs="Calibri"/>
                <w:lang w:val="en-US"/>
              </w:rPr>
              <w:t xml:space="preserve"> </w:t>
            </w:r>
            <w:r w:rsidR="00061D20">
              <w:rPr>
                <w:rFonts w:ascii="Calibri" w:hAnsi="Calibri" w:cs="Calibri"/>
                <w:lang w:val="en-US"/>
              </w:rPr>
              <w:t>are</w:t>
            </w:r>
            <w:r w:rsidR="0097519E" w:rsidRPr="00E566B1">
              <w:rPr>
                <w:rFonts w:ascii="Calibri" w:hAnsi="Calibri" w:cs="Calibri"/>
                <w:lang w:val="en-US"/>
              </w:rPr>
              <w:t xml:space="preserve"> not eligible unless the primary research authors provide evidence of appropriate psychometric properties (validity, reliability, responsiveness) and clinical interpretability (validated).</w:t>
            </w:r>
          </w:p>
          <w:p w14:paraId="0A8860B5" w14:textId="77777777" w:rsidR="00061D20" w:rsidRPr="00E566B1" w:rsidRDefault="00061D20" w:rsidP="00061D20">
            <w:pPr>
              <w:pStyle w:val="ListParagraph"/>
              <w:numPr>
                <w:ilvl w:val="0"/>
                <w:numId w:val="0"/>
              </w:numPr>
              <w:overflowPunct/>
              <w:autoSpaceDE/>
              <w:autoSpaceDN/>
              <w:adjustRightInd/>
              <w:ind w:left="190"/>
              <w:jc w:val="left"/>
              <w:textAlignment w:val="auto"/>
              <w:rPr>
                <w:rFonts w:ascii="Calibri" w:hAnsi="Calibri" w:cs="Calibri"/>
                <w:lang w:val="en-US"/>
              </w:rPr>
            </w:pPr>
          </w:p>
          <w:p w14:paraId="60F52A19" w14:textId="515BEA11" w:rsidR="0097519E" w:rsidRPr="00E566B1" w:rsidRDefault="0097519E" w:rsidP="00061D20">
            <w:pPr>
              <w:pStyle w:val="ListParagraph"/>
              <w:numPr>
                <w:ilvl w:val="0"/>
                <w:numId w:val="81"/>
              </w:numPr>
              <w:overflowPunct/>
              <w:autoSpaceDE/>
              <w:autoSpaceDN/>
              <w:adjustRightInd/>
              <w:ind w:left="190" w:hanging="180"/>
              <w:jc w:val="left"/>
              <w:textAlignment w:val="auto"/>
              <w:rPr>
                <w:rFonts w:ascii="Calibri" w:hAnsi="Calibri" w:cs="Calibri"/>
                <w:lang w:val="en-US"/>
              </w:rPr>
            </w:pPr>
            <w:r w:rsidRPr="00E566B1">
              <w:rPr>
                <w:rFonts w:ascii="Calibri" w:hAnsi="Calibri" w:cs="Calibri"/>
                <w:lang w:val="en-US"/>
              </w:rPr>
              <w:lastRenderedPageBreak/>
              <w:t>Outcomes that d</w:t>
            </w:r>
            <w:r w:rsidR="00061D20">
              <w:rPr>
                <w:rFonts w:ascii="Calibri" w:hAnsi="Calibri" w:cs="Calibri"/>
                <w:lang w:val="en-US"/>
              </w:rPr>
              <w:t>o</w:t>
            </w:r>
            <w:r w:rsidRPr="00E566B1">
              <w:rPr>
                <w:rFonts w:ascii="Calibri" w:hAnsi="Calibri" w:cs="Calibri"/>
                <w:lang w:val="en-US"/>
              </w:rPr>
              <w:t xml:space="preserve"> not represent direct health measures in humans (e.g., antimicrobial resistance patterns in soil or water resources). </w:t>
            </w:r>
          </w:p>
        </w:tc>
      </w:tr>
      <w:tr w:rsidR="0097519E" w:rsidRPr="00E566B1" w14:paraId="7D4A6F87" w14:textId="77777777" w:rsidTr="00061D20">
        <w:tc>
          <w:tcPr>
            <w:tcW w:w="3192" w:type="dxa"/>
          </w:tcPr>
          <w:p w14:paraId="5E6114BB" w14:textId="77777777" w:rsidR="0097519E" w:rsidRPr="00E566B1" w:rsidRDefault="0097519E" w:rsidP="00061D20">
            <w:pPr>
              <w:jc w:val="left"/>
              <w:rPr>
                <w:rFonts w:ascii="Calibri" w:hAnsi="Calibri" w:cs="Calibri"/>
                <w:lang w:val="en-US"/>
              </w:rPr>
            </w:pPr>
            <w:r w:rsidRPr="00E566B1">
              <w:rPr>
                <w:rFonts w:ascii="Calibri" w:hAnsi="Calibri" w:cs="Calibri"/>
                <w:lang w:val="en-US"/>
              </w:rPr>
              <w:lastRenderedPageBreak/>
              <w:t>Geographical  location/country  of  population:</w:t>
            </w:r>
          </w:p>
        </w:tc>
        <w:tc>
          <w:tcPr>
            <w:tcW w:w="3192" w:type="dxa"/>
          </w:tcPr>
          <w:p w14:paraId="4D653575" w14:textId="070F45E6" w:rsidR="0097519E" w:rsidRPr="00E566B1" w:rsidRDefault="0097519E" w:rsidP="00061D20">
            <w:pPr>
              <w:pStyle w:val="ListParagraph"/>
              <w:numPr>
                <w:ilvl w:val="0"/>
                <w:numId w:val="83"/>
              </w:numPr>
              <w:overflowPunct/>
              <w:autoSpaceDE/>
              <w:autoSpaceDN/>
              <w:adjustRightInd/>
              <w:ind w:left="140" w:hanging="180"/>
              <w:jc w:val="left"/>
              <w:textAlignment w:val="auto"/>
              <w:rPr>
                <w:rFonts w:ascii="Calibri" w:hAnsi="Calibri" w:cs="Calibri"/>
                <w:lang w:val="en-US"/>
              </w:rPr>
            </w:pPr>
            <w:r w:rsidRPr="00E566B1">
              <w:rPr>
                <w:rFonts w:ascii="Calibri" w:hAnsi="Calibri" w:cs="Calibri"/>
                <w:lang w:val="en-US"/>
              </w:rPr>
              <w:t xml:space="preserve">All geographic locations </w:t>
            </w:r>
            <w:r w:rsidR="00061D20">
              <w:rPr>
                <w:rFonts w:ascii="Calibri" w:hAnsi="Calibri" w:cs="Calibri"/>
                <w:lang w:val="en-US"/>
              </w:rPr>
              <w:t>a</w:t>
            </w:r>
            <w:r w:rsidRPr="00E566B1">
              <w:rPr>
                <w:rFonts w:ascii="Calibri" w:hAnsi="Calibri" w:cs="Calibri"/>
                <w:lang w:val="en-US"/>
              </w:rPr>
              <w:t>re eligible.</w:t>
            </w:r>
          </w:p>
        </w:tc>
        <w:tc>
          <w:tcPr>
            <w:tcW w:w="3192" w:type="dxa"/>
          </w:tcPr>
          <w:p w14:paraId="3EC09615" w14:textId="77777777" w:rsidR="0097519E" w:rsidRPr="00E566B1" w:rsidRDefault="0097519E">
            <w:pPr>
              <w:rPr>
                <w:rFonts w:ascii="Calibri" w:hAnsi="Calibri" w:cs="Calibri"/>
                <w:lang w:val="en-US"/>
              </w:rPr>
            </w:pPr>
            <w:r w:rsidRPr="00E566B1">
              <w:rPr>
                <w:rFonts w:ascii="Calibri" w:hAnsi="Calibri" w:cs="Calibri"/>
                <w:lang w:val="en-US"/>
              </w:rPr>
              <w:t>N/A</w:t>
            </w:r>
          </w:p>
        </w:tc>
      </w:tr>
      <w:tr w:rsidR="0097519E" w:rsidRPr="00E566B1" w14:paraId="3CC38B09" w14:textId="77777777" w:rsidTr="00061D20">
        <w:tc>
          <w:tcPr>
            <w:tcW w:w="3192" w:type="dxa"/>
          </w:tcPr>
          <w:p w14:paraId="2BA58E52" w14:textId="77777777" w:rsidR="0097519E" w:rsidRPr="00E566B1" w:rsidRDefault="0097519E">
            <w:pPr>
              <w:rPr>
                <w:rFonts w:ascii="Calibri" w:hAnsi="Calibri" w:cs="Calibri"/>
                <w:lang w:val="en-US"/>
              </w:rPr>
            </w:pPr>
            <w:r w:rsidRPr="00E566B1">
              <w:rPr>
                <w:rFonts w:ascii="Calibri" w:hAnsi="Calibri" w:cs="Calibri"/>
                <w:lang w:val="en-US"/>
              </w:rPr>
              <w:t>Publication  type</w:t>
            </w:r>
          </w:p>
        </w:tc>
        <w:tc>
          <w:tcPr>
            <w:tcW w:w="3192" w:type="dxa"/>
          </w:tcPr>
          <w:p w14:paraId="0951B86F" w14:textId="18764871" w:rsidR="0097519E" w:rsidRPr="00E566B1" w:rsidRDefault="0069714E" w:rsidP="00061D20">
            <w:pPr>
              <w:pStyle w:val="ListParagraph"/>
              <w:numPr>
                <w:ilvl w:val="0"/>
                <w:numId w:val="83"/>
              </w:numPr>
              <w:overflowPunct/>
              <w:autoSpaceDE/>
              <w:autoSpaceDN/>
              <w:adjustRightInd/>
              <w:ind w:left="140" w:hanging="180"/>
              <w:jc w:val="left"/>
              <w:textAlignment w:val="auto"/>
              <w:rPr>
                <w:rFonts w:ascii="Calibri" w:hAnsi="Calibri" w:cs="Calibri"/>
                <w:lang w:val="en-US"/>
              </w:rPr>
            </w:pPr>
            <w:r>
              <w:rPr>
                <w:rFonts w:ascii="Calibri" w:hAnsi="Calibri" w:cs="Calibri"/>
                <w:lang w:val="en-US"/>
              </w:rPr>
              <w:t>Case-control studies</w:t>
            </w:r>
            <w:r w:rsidR="0097519E" w:rsidRPr="00E566B1">
              <w:rPr>
                <w:rFonts w:ascii="Calibri" w:hAnsi="Calibri" w:cs="Calibri"/>
                <w:lang w:val="en-US"/>
              </w:rPr>
              <w:t>.</w:t>
            </w:r>
          </w:p>
        </w:tc>
        <w:tc>
          <w:tcPr>
            <w:tcW w:w="3192" w:type="dxa"/>
          </w:tcPr>
          <w:p w14:paraId="1F1D293B" w14:textId="3040A7D8" w:rsidR="0097519E" w:rsidRPr="00E566B1" w:rsidRDefault="0097519E" w:rsidP="00061D20">
            <w:pPr>
              <w:pStyle w:val="ListParagraph"/>
              <w:numPr>
                <w:ilvl w:val="0"/>
                <w:numId w:val="83"/>
              </w:numPr>
              <w:overflowPunct/>
              <w:autoSpaceDE/>
              <w:autoSpaceDN/>
              <w:adjustRightInd/>
              <w:ind w:left="140" w:hanging="180"/>
              <w:jc w:val="left"/>
              <w:textAlignment w:val="auto"/>
              <w:rPr>
                <w:rFonts w:ascii="Calibri" w:hAnsi="Calibri" w:cs="Calibri"/>
                <w:lang w:val="en-US"/>
              </w:rPr>
            </w:pPr>
            <w:r w:rsidRPr="00E566B1">
              <w:rPr>
                <w:rFonts w:ascii="Calibri" w:hAnsi="Calibri" w:cs="Calibri"/>
                <w:lang w:val="en-US"/>
              </w:rPr>
              <w:t>Ecological study designs, descriptive studies (e.g., case reports  and  series), or other analytic observational  studies  (e.g., cohort,</w:t>
            </w:r>
            <w:r w:rsidR="0069714E">
              <w:rPr>
                <w:rFonts w:ascii="Calibri" w:hAnsi="Calibri" w:cs="Calibri"/>
                <w:lang w:val="en-US"/>
              </w:rPr>
              <w:t xml:space="preserve"> prevalent studies</w:t>
            </w:r>
            <w:r w:rsidRPr="00E566B1">
              <w:rPr>
                <w:rFonts w:ascii="Calibri" w:hAnsi="Calibri" w:cs="Calibri"/>
                <w:lang w:val="en-US"/>
              </w:rPr>
              <w:t>).</w:t>
            </w:r>
            <w:r w:rsidR="000231B3">
              <w:rPr>
                <w:rFonts w:ascii="Calibri" w:hAnsi="Calibri" w:cs="Calibri"/>
                <w:lang w:val="en-US"/>
              </w:rPr>
              <w:t xml:space="preserve"> </w:t>
            </w:r>
          </w:p>
        </w:tc>
      </w:tr>
      <w:tr w:rsidR="0097519E" w:rsidRPr="00E566B1" w14:paraId="06F9F680" w14:textId="77777777" w:rsidTr="00061D20">
        <w:tc>
          <w:tcPr>
            <w:tcW w:w="3192" w:type="dxa"/>
          </w:tcPr>
          <w:p w14:paraId="34B9A080" w14:textId="77777777" w:rsidR="0097519E" w:rsidRPr="00E566B1" w:rsidRDefault="0097519E">
            <w:pPr>
              <w:rPr>
                <w:rFonts w:ascii="Calibri" w:hAnsi="Calibri" w:cs="Calibri"/>
                <w:lang w:val="en-US"/>
              </w:rPr>
            </w:pPr>
            <w:r w:rsidRPr="00E566B1">
              <w:rPr>
                <w:rFonts w:ascii="Calibri" w:hAnsi="Calibri" w:cs="Calibri"/>
                <w:lang w:val="en-US"/>
              </w:rPr>
              <w:t>Timeframe</w:t>
            </w:r>
          </w:p>
        </w:tc>
        <w:tc>
          <w:tcPr>
            <w:tcW w:w="3192" w:type="dxa"/>
          </w:tcPr>
          <w:p w14:paraId="504F2C3C" w14:textId="77777777" w:rsidR="0097519E" w:rsidRPr="00E566B1" w:rsidRDefault="0097519E" w:rsidP="006414A6">
            <w:pPr>
              <w:pStyle w:val="ListParagraph"/>
              <w:numPr>
                <w:ilvl w:val="0"/>
                <w:numId w:val="83"/>
              </w:numPr>
              <w:overflowPunct/>
              <w:autoSpaceDE/>
              <w:autoSpaceDN/>
              <w:adjustRightInd/>
              <w:ind w:left="140" w:hanging="180"/>
              <w:jc w:val="left"/>
              <w:textAlignment w:val="auto"/>
              <w:rPr>
                <w:rFonts w:ascii="Calibri" w:hAnsi="Calibri" w:cs="Calibri"/>
                <w:lang w:val="en-US"/>
              </w:rPr>
            </w:pPr>
            <w:r w:rsidRPr="00E566B1">
              <w:rPr>
                <w:rFonts w:ascii="Calibri" w:hAnsi="Calibri" w:cs="Calibri"/>
                <w:lang w:val="en-US"/>
              </w:rPr>
              <w:t>1st October 2014 –  1st October 2023</w:t>
            </w:r>
          </w:p>
        </w:tc>
        <w:tc>
          <w:tcPr>
            <w:tcW w:w="3192" w:type="dxa"/>
          </w:tcPr>
          <w:p w14:paraId="0860DC8E" w14:textId="77777777" w:rsidR="0097519E" w:rsidRPr="00E566B1" w:rsidRDefault="0097519E">
            <w:pPr>
              <w:rPr>
                <w:rFonts w:ascii="Calibri" w:hAnsi="Calibri" w:cs="Calibri"/>
                <w:lang w:val="en-US"/>
              </w:rPr>
            </w:pPr>
            <w:r w:rsidRPr="00E566B1">
              <w:rPr>
                <w:rFonts w:ascii="Calibri" w:hAnsi="Calibri" w:cs="Calibri"/>
                <w:lang w:val="en-US"/>
              </w:rPr>
              <w:t>N/A</w:t>
            </w:r>
          </w:p>
        </w:tc>
      </w:tr>
      <w:tr w:rsidR="0097519E" w:rsidRPr="00E566B1" w14:paraId="1DBEB0C7" w14:textId="77777777" w:rsidTr="00061D20">
        <w:tc>
          <w:tcPr>
            <w:tcW w:w="3192" w:type="dxa"/>
          </w:tcPr>
          <w:p w14:paraId="3E7247D8" w14:textId="77777777" w:rsidR="0097519E" w:rsidRPr="00E566B1" w:rsidRDefault="0097519E">
            <w:pPr>
              <w:rPr>
                <w:rFonts w:ascii="Calibri" w:hAnsi="Calibri" w:cs="Calibri"/>
                <w:lang w:val="en-US"/>
              </w:rPr>
            </w:pPr>
            <w:r w:rsidRPr="00E566B1">
              <w:rPr>
                <w:rFonts w:ascii="Calibri" w:hAnsi="Calibri" w:cs="Calibri"/>
                <w:lang w:val="en-US"/>
              </w:rPr>
              <w:t>Language</w:t>
            </w:r>
          </w:p>
        </w:tc>
        <w:tc>
          <w:tcPr>
            <w:tcW w:w="3192" w:type="dxa"/>
          </w:tcPr>
          <w:p w14:paraId="413AFDEA" w14:textId="77777777" w:rsidR="0097519E" w:rsidRPr="00E566B1" w:rsidRDefault="0097519E">
            <w:pPr>
              <w:pStyle w:val="ListParagraph"/>
              <w:numPr>
                <w:ilvl w:val="0"/>
                <w:numId w:val="83"/>
              </w:numPr>
              <w:overflowPunct/>
              <w:autoSpaceDE/>
              <w:autoSpaceDN/>
              <w:adjustRightInd/>
              <w:ind w:left="140" w:hanging="180"/>
              <w:textAlignment w:val="auto"/>
              <w:rPr>
                <w:rFonts w:ascii="Calibri" w:hAnsi="Calibri" w:cs="Calibri"/>
                <w:lang w:val="en-US"/>
              </w:rPr>
            </w:pPr>
            <w:r w:rsidRPr="00E566B1">
              <w:rPr>
                <w:rFonts w:ascii="Calibri" w:hAnsi="Calibri" w:cs="Calibri"/>
                <w:lang w:val="en-US"/>
              </w:rPr>
              <w:t>Any language</w:t>
            </w:r>
          </w:p>
        </w:tc>
        <w:tc>
          <w:tcPr>
            <w:tcW w:w="3192" w:type="dxa"/>
          </w:tcPr>
          <w:p w14:paraId="0F2BC8B0" w14:textId="77777777" w:rsidR="0097519E" w:rsidRPr="00E566B1" w:rsidRDefault="0097519E">
            <w:pPr>
              <w:rPr>
                <w:rFonts w:ascii="Calibri" w:hAnsi="Calibri" w:cs="Calibri"/>
                <w:lang w:val="en-US"/>
              </w:rPr>
            </w:pPr>
            <w:r w:rsidRPr="00E566B1">
              <w:rPr>
                <w:rFonts w:ascii="Calibri" w:hAnsi="Calibri" w:cs="Calibri"/>
                <w:lang w:val="en-US"/>
              </w:rPr>
              <w:t>N/A</w:t>
            </w:r>
          </w:p>
        </w:tc>
      </w:tr>
    </w:tbl>
    <w:p w14:paraId="2BEBBBDB" w14:textId="77777777" w:rsidR="002E0F5F" w:rsidRDefault="002E0F5F" w:rsidP="00BC57D3">
      <w:pPr>
        <w:autoSpaceDE w:val="0"/>
        <w:autoSpaceDN w:val="0"/>
        <w:adjustRightInd w:val="0"/>
        <w:spacing w:before="0" w:after="0"/>
        <w:contextualSpacing w:val="0"/>
        <w:rPr>
          <w:rFonts w:ascii="Calibri" w:hAnsi="Calibri" w:cs="Calibri"/>
          <w:szCs w:val="22"/>
        </w:rPr>
      </w:pPr>
    </w:p>
    <w:p w14:paraId="4BEA2566" w14:textId="278F80BF" w:rsidR="005353FC" w:rsidRDefault="005353FC" w:rsidP="005353FC">
      <w:pPr>
        <w:pStyle w:val="Heading2"/>
      </w:pPr>
      <w:r>
        <w:t>2.2. Information Sources</w:t>
      </w:r>
    </w:p>
    <w:p w14:paraId="09E8D7A9" w14:textId="4BABEADB" w:rsidR="005353FC" w:rsidRDefault="006414A6" w:rsidP="00BC57D3">
      <w:pPr>
        <w:autoSpaceDE w:val="0"/>
        <w:autoSpaceDN w:val="0"/>
        <w:adjustRightInd w:val="0"/>
        <w:spacing w:before="0" w:after="0"/>
        <w:contextualSpacing w:val="0"/>
        <w:rPr>
          <w:rFonts w:ascii="Calibri" w:hAnsi="Calibri" w:cs="Calibri"/>
          <w:szCs w:val="22"/>
        </w:rPr>
      </w:pPr>
      <w:r w:rsidRPr="001C12FA">
        <w:rPr>
          <w:rFonts w:ascii="Calibri" w:eastAsiaTheme="minorHAnsi" w:hAnsi="Calibri" w:cs="Calibri"/>
          <w:szCs w:val="22"/>
          <w:lang w:eastAsia="en-US"/>
        </w:rPr>
        <w:t xml:space="preserve">Electronic searches of MEDLINE®(via Web of Science) (2014 – 2023), CABI Global Health (via Web of Science) (2014 –2023), Centre for Agricultural Biosciences (CAB) Abstracts (via Web of Science) (2014 – 2023), and </w:t>
      </w:r>
      <w:bookmarkStart w:id="5" w:name="_Hlk135556605"/>
      <w:r w:rsidRPr="001C12FA">
        <w:rPr>
          <w:rFonts w:ascii="Calibri" w:eastAsiaTheme="minorHAnsi" w:hAnsi="Calibri" w:cs="Calibri"/>
          <w:szCs w:val="22"/>
          <w:lang w:eastAsia="en-US"/>
        </w:rPr>
        <w:t xml:space="preserve">Science Citation Index </w:t>
      </w:r>
      <w:bookmarkEnd w:id="5"/>
      <w:r w:rsidRPr="001C12FA">
        <w:rPr>
          <w:rFonts w:ascii="Calibri" w:eastAsiaTheme="minorHAnsi" w:hAnsi="Calibri" w:cs="Calibri"/>
          <w:szCs w:val="22"/>
          <w:lang w:eastAsia="en-US"/>
        </w:rPr>
        <w:t xml:space="preserve">(via Web of Science) (2014 – 2023) </w:t>
      </w:r>
      <w:r w:rsidR="00717510">
        <w:rPr>
          <w:rFonts w:ascii="Calibri" w:eastAsiaTheme="minorHAnsi" w:hAnsi="Calibri" w:cs="Calibri"/>
          <w:szCs w:val="22"/>
          <w:lang w:eastAsia="en-US"/>
        </w:rPr>
        <w:t xml:space="preserve">will be conducted. </w:t>
      </w:r>
    </w:p>
    <w:p w14:paraId="6E9DD618" w14:textId="25C181BA" w:rsidR="005353FC" w:rsidRDefault="005353FC" w:rsidP="005353FC">
      <w:pPr>
        <w:pStyle w:val="Heading2"/>
      </w:pPr>
      <w:r>
        <w:t>2.3. Search</w:t>
      </w:r>
      <w:r w:rsidR="00717510">
        <w:t xml:space="preserve"> Strategy</w:t>
      </w:r>
    </w:p>
    <w:p w14:paraId="699F5895" w14:textId="5CBF571C" w:rsidR="00717510" w:rsidRPr="007D11ED" w:rsidRDefault="00717510" w:rsidP="00717510">
      <w:pPr>
        <w:pStyle w:val="Caption"/>
      </w:pPr>
      <w:r>
        <w:t xml:space="preserve">Table </w:t>
      </w:r>
      <w:r w:rsidR="00000000">
        <w:fldChar w:fldCharType="begin"/>
      </w:r>
      <w:r w:rsidR="00000000">
        <w:instrText xml:space="preserve"> SEQ Table \* ARABIC </w:instrText>
      </w:r>
      <w:r w:rsidR="00000000">
        <w:fldChar w:fldCharType="separate"/>
      </w:r>
      <w:r w:rsidR="005B16B5">
        <w:rPr>
          <w:noProof/>
        </w:rPr>
        <w:t>2</w:t>
      </w:r>
      <w:r w:rsidR="00000000">
        <w:rPr>
          <w:noProof/>
        </w:rPr>
        <w:fldChar w:fldCharType="end"/>
      </w:r>
      <w:r>
        <w:t xml:space="preserve">: </w:t>
      </w:r>
      <w:r w:rsidRPr="007D11ED">
        <w:t>Search strategy in MEDLINE®.</w:t>
      </w:r>
    </w:p>
    <w:p w14:paraId="21163C13" w14:textId="77777777" w:rsidR="00717510" w:rsidRPr="007D11ED" w:rsidRDefault="00717510" w:rsidP="00717510"/>
    <w:tbl>
      <w:tblPr>
        <w:tblStyle w:val="TableGrid"/>
        <w:tblW w:w="0" w:type="auto"/>
        <w:tblLook w:val="04A0" w:firstRow="1" w:lastRow="0" w:firstColumn="1" w:lastColumn="0" w:noHBand="0" w:noVBand="1"/>
      </w:tblPr>
      <w:tblGrid>
        <w:gridCol w:w="839"/>
        <w:gridCol w:w="8511"/>
      </w:tblGrid>
      <w:tr w:rsidR="00717510" w:rsidRPr="000B1E40" w14:paraId="019E2544" w14:textId="77777777">
        <w:tc>
          <w:tcPr>
            <w:tcW w:w="0" w:type="auto"/>
          </w:tcPr>
          <w:p w14:paraId="6D0B669D" w14:textId="77777777" w:rsidR="00717510" w:rsidRPr="007D11ED" w:rsidRDefault="00717510">
            <w:proofErr w:type="spellStart"/>
            <w:r w:rsidRPr="007D11ED">
              <w:t>Search</w:t>
            </w:r>
            <w:proofErr w:type="spellEnd"/>
            <w:r w:rsidRPr="007D11ED">
              <w:t xml:space="preserve"> line</w:t>
            </w:r>
          </w:p>
        </w:tc>
        <w:tc>
          <w:tcPr>
            <w:tcW w:w="0" w:type="auto"/>
          </w:tcPr>
          <w:p w14:paraId="696C7A56" w14:textId="77777777" w:rsidR="00717510" w:rsidRPr="007D11ED" w:rsidRDefault="00717510">
            <w:proofErr w:type="spellStart"/>
            <w:r w:rsidRPr="007D11ED">
              <w:t>Search</w:t>
            </w:r>
            <w:proofErr w:type="spellEnd"/>
            <w:r w:rsidRPr="007D11ED">
              <w:t xml:space="preserve"> </w:t>
            </w:r>
            <w:proofErr w:type="spellStart"/>
            <w:r w:rsidRPr="007D11ED">
              <w:t>string</w:t>
            </w:r>
            <w:proofErr w:type="spellEnd"/>
          </w:p>
        </w:tc>
      </w:tr>
      <w:tr w:rsidR="00717510" w:rsidRPr="000B1E40" w14:paraId="1497B689" w14:textId="77777777">
        <w:tc>
          <w:tcPr>
            <w:tcW w:w="0" w:type="auto"/>
          </w:tcPr>
          <w:p w14:paraId="2B084406" w14:textId="77777777" w:rsidR="00717510" w:rsidRPr="007D11ED" w:rsidRDefault="00717510">
            <w:r w:rsidRPr="007D11ED">
              <w:t>1</w:t>
            </w:r>
          </w:p>
        </w:tc>
        <w:tc>
          <w:tcPr>
            <w:tcW w:w="0" w:type="auto"/>
          </w:tcPr>
          <w:p w14:paraId="772654FF" w14:textId="77777777" w:rsidR="00717510" w:rsidRPr="007D11ED" w:rsidRDefault="00717510">
            <w:r w:rsidRPr="007D11ED">
              <w:t>MH=animal husbandry</w:t>
            </w:r>
          </w:p>
        </w:tc>
      </w:tr>
      <w:tr w:rsidR="00717510" w:rsidRPr="000B1E40" w14:paraId="13D00B17" w14:textId="77777777">
        <w:tc>
          <w:tcPr>
            <w:tcW w:w="0" w:type="auto"/>
          </w:tcPr>
          <w:p w14:paraId="1B425341" w14:textId="77777777" w:rsidR="00717510" w:rsidRPr="007D11ED" w:rsidRDefault="00717510">
            <w:r w:rsidRPr="007D11ED">
              <w:t>2</w:t>
            </w:r>
          </w:p>
        </w:tc>
        <w:tc>
          <w:tcPr>
            <w:tcW w:w="0" w:type="auto"/>
          </w:tcPr>
          <w:p w14:paraId="5A80A1E7" w14:textId="77777777" w:rsidR="00717510" w:rsidRPr="007D11ED" w:rsidRDefault="00717510">
            <w:r w:rsidRPr="007D11ED">
              <w:t>MH=housing, animal</w:t>
            </w:r>
          </w:p>
        </w:tc>
      </w:tr>
      <w:tr w:rsidR="00717510" w:rsidRPr="000B1E40" w14:paraId="5B2FEFD0" w14:textId="77777777">
        <w:tc>
          <w:tcPr>
            <w:tcW w:w="0" w:type="auto"/>
          </w:tcPr>
          <w:p w14:paraId="2F46219C" w14:textId="77777777" w:rsidR="00717510" w:rsidRPr="007D11ED" w:rsidRDefault="00717510">
            <w:r w:rsidRPr="007D11ED">
              <w:t>3</w:t>
            </w:r>
          </w:p>
        </w:tc>
        <w:tc>
          <w:tcPr>
            <w:tcW w:w="0" w:type="auto"/>
          </w:tcPr>
          <w:p w14:paraId="3084369D" w14:textId="77777777" w:rsidR="00717510" w:rsidRPr="007D11ED" w:rsidRDefault="00717510">
            <w:r w:rsidRPr="007D11ED">
              <w:t>MH=animal feed</w:t>
            </w:r>
          </w:p>
        </w:tc>
      </w:tr>
      <w:tr w:rsidR="00717510" w:rsidRPr="000B1E40" w14:paraId="18F13D39" w14:textId="77777777">
        <w:tc>
          <w:tcPr>
            <w:tcW w:w="0" w:type="auto"/>
          </w:tcPr>
          <w:p w14:paraId="590FE30A" w14:textId="77777777" w:rsidR="00717510" w:rsidRPr="007D11ED" w:rsidRDefault="00717510">
            <w:r w:rsidRPr="007D11ED">
              <w:t>4</w:t>
            </w:r>
          </w:p>
        </w:tc>
        <w:tc>
          <w:tcPr>
            <w:tcW w:w="0" w:type="auto"/>
          </w:tcPr>
          <w:p w14:paraId="5185E6BA" w14:textId="77777777" w:rsidR="00717510" w:rsidRPr="00136EAF" w:rsidRDefault="00717510">
            <w:pPr>
              <w:rPr>
                <w:lang w:val="en-US"/>
              </w:rPr>
            </w:pPr>
            <w:r w:rsidRPr="00136EAF">
              <w:rPr>
                <w:lang w:val="en-US"/>
              </w:rPr>
              <w:t xml:space="preserve">TS=((animal$ OR bovine OR cow OR cows OR cattle OR beef OR pig OR pigs OR piglet* OR pork OR swine OR porcine OR hog OR hogs OR finisher* OR sheep OR murine OR lamb OR lambs OR poultry OR chicken* OR hen OR hens OR broiler* OR turkey* OR livestock OR "live stock" OR </w:t>
            </w:r>
            <w:r w:rsidRPr="00136EAF">
              <w:rPr>
                <w:lang w:val="en-US"/>
              </w:rPr>
              <w:lastRenderedPageBreak/>
              <w:t xml:space="preserve">intensiv* OR industrial* OR confined OR confinement OR concentrated OR large-scale) NEAR/3 ("feed* facilit*" OR "feed* operation*" ))) </w:t>
            </w:r>
          </w:p>
        </w:tc>
      </w:tr>
      <w:tr w:rsidR="00717510" w:rsidRPr="000B1E40" w14:paraId="59AE0D26" w14:textId="77777777">
        <w:tc>
          <w:tcPr>
            <w:tcW w:w="0" w:type="auto"/>
          </w:tcPr>
          <w:p w14:paraId="79C66A67" w14:textId="77777777" w:rsidR="00717510" w:rsidRPr="007D11ED" w:rsidRDefault="00717510">
            <w:r w:rsidRPr="007D11ED">
              <w:lastRenderedPageBreak/>
              <w:t>5</w:t>
            </w:r>
          </w:p>
        </w:tc>
        <w:tc>
          <w:tcPr>
            <w:tcW w:w="0" w:type="auto"/>
          </w:tcPr>
          <w:p w14:paraId="4BECE22F" w14:textId="77777777" w:rsidR="00717510" w:rsidRPr="00136EAF" w:rsidRDefault="00717510">
            <w:pPr>
              <w:rPr>
                <w:lang w:val="en-US"/>
              </w:rPr>
            </w:pPr>
            <w:r w:rsidRPr="00136EAF">
              <w:rPr>
                <w:lang w:val="en-US"/>
              </w:rPr>
              <w:t>TS=(cafo OR cafos OR afo OR afos)</w:t>
            </w:r>
          </w:p>
        </w:tc>
      </w:tr>
      <w:tr w:rsidR="00717510" w:rsidRPr="000B1E40" w14:paraId="0B3B8CB3" w14:textId="77777777">
        <w:tc>
          <w:tcPr>
            <w:tcW w:w="0" w:type="auto"/>
          </w:tcPr>
          <w:p w14:paraId="053B501D" w14:textId="77777777" w:rsidR="00717510" w:rsidRPr="007D11ED" w:rsidRDefault="00717510">
            <w:r w:rsidRPr="007D11ED">
              <w:t>6</w:t>
            </w:r>
          </w:p>
        </w:tc>
        <w:tc>
          <w:tcPr>
            <w:tcW w:w="0" w:type="auto"/>
          </w:tcPr>
          <w:p w14:paraId="4F7D0BD3" w14:textId="77777777" w:rsidR="00717510" w:rsidRPr="00136EAF" w:rsidRDefault="00717510">
            <w:pPr>
              <w:rPr>
                <w:lang w:val="en-US"/>
              </w:rPr>
            </w:pPr>
            <w:r w:rsidRPr="00136EAF">
              <w:rPr>
                <w:lang w:val="en-US"/>
              </w:rPr>
              <w:t>TS=("feed lot$" OR feedlot* OR feedyard* OR "feed yard*")</w:t>
            </w:r>
          </w:p>
        </w:tc>
      </w:tr>
      <w:tr w:rsidR="00717510" w:rsidRPr="000B1E40" w14:paraId="0DE7AA73" w14:textId="77777777">
        <w:tc>
          <w:tcPr>
            <w:tcW w:w="0" w:type="auto"/>
          </w:tcPr>
          <w:p w14:paraId="069169DA" w14:textId="77777777" w:rsidR="00717510" w:rsidRPr="007D11ED" w:rsidRDefault="00717510">
            <w:r w:rsidRPr="007D11ED">
              <w:t>7</w:t>
            </w:r>
          </w:p>
        </w:tc>
        <w:tc>
          <w:tcPr>
            <w:tcW w:w="0" w:type="auto"/>
          </w:tcPr>
          <w:p w14:paraId="139673DD" w14:textId="77777777" w:rsidR="00717510" w:rsidRPr="00136EAF" w:rsidRDefault="00717510">
            <w:pPr>
              <w:rPr>
                <w:lang w:val="en-US"/>
              </w:rPr>
            </w:pPr>
            <w:r w:rsidRPr="00136EAF">
              <w:rPr>
                <w:lang w:val="en-US"/>
              </w:rPr>
              <w:t>TS=((animal$ OR bovine OR cow OR cows OR cattle OR beef OR pig OR pigs OR piglet* OR pork OR swine OR porcine OR hog OR hogs OR finisher* OR sheep OR murine OR lamb OR lambs OR poultry OR chicken* OR hen OR hens OR broiler* OR turkey* OR livestock OR "live stock") NEAR/0 (operation* OR facility OR facilities OR confined OR confinement ))</w:t>
            </w:r>
          </w:p>
        </w:tc>
      </w:tr>
      <w:tr w:rsidR="00717510" w:rsidRPr="000B1E40" w14:paraId="221E7F44" w14:textId="77777777">
        <w:tc>
          <w:tcPr>
            <w:tcW w:w="0" w:type="auto"/>
          </w:tcPr>
          <w:p w14:paraId="0B82A3FF" w14:textId="77777777" w:rsidR="00717510" w:rsidRPr="007D11ED" w:rsidRDefault="00717510">
            <w:r w:rsidRPr="007D11ED">
              <w:t>8</w:t>
            </w:r>
          </w:p>
        </w:tc>
        <w:tc>
          <w:tcPr>
            <w:tcW w:w="0" w:type="auto"/>
          </w:tcPr>
          <w:p w14:paraId="2DDA132D" w14:textId="77777777" w:rsidR="00717510" w:rsidRPr="00136EAF" w:rsidRDefault="00717510">
            <w:pPr>
              <w:rPr>
                <w:lang w:val="en-US"/>
              </w:rPr>
            </w:pPr>
            <w:r w:rsidRPr="00136EAF">
              <w:rPr>
                <w:lang w:val="en-US"/>
              </w:rPr>
              <w:t>TS=((confined OR confinement) NEAR/2 (feed or feeding))</w:t>
            </w:r>
          </w:p>
        </w:tc>
      </w:tr>
      <w:tr w:rsidR="00717510" w:rsidRPr="000B1E40" w14:paraId="6BFF87BD" w14:textId="77777777">
        <w:tc>
          <w:tcPr>
            <w:tcW w:w="0" w:type="auto"/>
          </w:tcPr>
          <w:p w14:paraId="070505FC" w14:textId="77777777" w:rsidR="00717510" w:rsidRPr="007D11ED" w:rsidRDefault="00717510">
            <w:r w:rsidRPr="007D11ED">
              <w:t>9</w:t>
            </w:r>
          </w:p>
        </w:tc>
        <w:tc>
          <w:tcPr>
            <w:tcW w:w="0" w:type="auto"/>
          </w:tcPr>
          <w:p w14:paraId="66C34373" w14:textId="77777777" w:rsidR="00717510" w:rsidRPr="00136EAF" w:rsidRDefault="00717510">
            <w:pPr>
              <w:rPr>
                <w:lang w:val="en-US"/>
              </w:rPr>
            </w:pPr>
            <w:r w:rsidRPr="00136EAF">
              <w:rPr>
                <w:lang w:val="en-US"/>
              </w:rPr>
              <w:t>TS =((intensive or intensively or large-scale or industrial) NEAR/2 (farm or farms or farming or livestock or "live stock"))</w:t>
            </w:r>
          </w:p>
        </w:tc>
      </w:tr>
      <w:tr w:rsidR="00717510" w:rsidRPr="000B1E40" w14:paraId="17293417" w14:textId="77777777">
        <w:tc>
          <w:tcPr>
            <w:tcW w:w="0" w:type="auto"/>
          </w:tcPr>
          <w:p w14:paraId="45074C41" w14:textId="77777777" w:rsidR="00717510" w:rsidRPr="007D11ED" w:rsidRDefault="00717510">
            <w:r w:rsidRPr="007D11ED">
              <w:t>10</w:t>
            </w:r>
          </w:p>
        </w:tc>
        <w:tc>
          <w:tcPr>
            <w:tcW w:w="0" w:type="auto"/>
          </w:tcPr>
          <w:p w14:paraId="44053759" w14:textId="77777777" w:rsidR="00717510" w:rsidRPr="00136EAF" w:rsidRDefault="00717510">
            <w:pPr>
              <w:rPr>
                <w:lang w:val="en-US"/>
              </w:rPr>
            </w:pPr>
            <w:r w:rsidRPr="00136EAF">
              <w:rPr>
                <w:lang w:val="en-US"/>
              </w:rPr>
              <w:t>TS=(("animal production" or "livestock production" or "live stock production") NEAR/0 (operation* OR facility OR facilities))</w:t>
            </w:r>
          </w:p>
        </w:tc>
      </w:tr>
      <w:tr w:rsidR="00717510" w:rsidRPr="000B1E40" w14:paraId="2172BB97" w14:textId="77777777">
        <w:tc>
          <w:tcPr>
            <w:tcW w:w="0" w:type="auto"/>
          </w:tcPr>
          <w:p w14:paraId="22C01945" w14:textId="77777777" w:rsidR="00717510" w:rsidRPr="007D11ED" w:rsidRDefault="00717510">
            <w:r w:rsidRPr="007D11ED">
              <w:t>11</w:t>
            </w:r>
          </w:p>
        </w:tc>
        <w:tc>
          <w:tcPr>
            <w:tcW w:w="0" w:type="auto"/>
          </w:tcPr>
          <w:p w14:paraId="3E962769" w14:textId="77777777" w:rsidR="00717510" w:rsidRPr="00136EAF" w:rsidRDefault="00717510">
            <w:pPr>
              <w:rPr>
                <w:lang w:val="en-US"/>
              </w:rPr>
            </w:pPr>
            <w:r w:rsidRPr="00136EAF">
              <w:rPr>
                <w:lang w:val="en-US"/>
              </w:rPr>
              <w:t xml:space="preserve">#10 OR #9 OR #8 OR #7 OR #6 OR #5 OR #4 OR #3 OR #2 OR #1 </w:t>
            </w:r>
          </w:p>
        </w:tc>
      </w:tr>
      <w:tr w:rsidR="00717510" w:rsidRPr="000B1E40" w14:paraId="166D51ED" w14:textId="77777777">
        <w:tc>
          <w:tcPr>
            <w:tcW w:w="0" w:type="auto"/>
          </w:tcPr>
          <w:p w14:paraId="49935E88" w14:textId="77777777" w:rsidR="00717510" w:rsidRPr="007D11ED" w:rsidRDefault="00717510">
            <w:r w:rsidRPr="007D11ED">
              <w:t>12</w:t>
            </w:r>
          </w:p>
        </w:tc>
        <w:tc>
          <w:tcPr>
            <w:tcW w:w="0" w:type="auto"/>
          </w:tcPr>
          <w:p w14:paraId="359E569B" w14:textId="77777777" w:rsidR="00717510" w:rsidRPr="007D11ED" w:rsidRDefault="00717510">
            <w:r w:rsidRPr="007D11ED">
              <w:t>MH= (Environmental Health)</w:t>
            </w:r>
          </w:p>
        </w:tc>
      </w:tr>
      <w:tr w:rsidR="00717510" w:rsidRPr="000B1E40" w14:paraId="21EA95E3" w14:textId="77777777">
        <w:tc>
          <w:tcPr>
            <w:tcW w:w="0" w:type="auto"/>
          </w:tcPr>
          <w:p w14:paraId="7AECADDC" w14:textId="77777777" w:rsidR="00717510" w:rsidRPr="007D11ED" w:rsidRDefault="00717510">
            <w:r w:rsidRPr="007D11ED">
              <w:t>13</w:t>
            </w:r>
          </w:p>
        </w:tc>
        <w:tc>
          <w:tcPr>
            <w:tcW w:w="0" w:type="auto"/>
          </w:tcPr>
          <w:p w14:paraId="64D6DD09" w14:textId="77777777" w:rsidR="00717510" w:rsidRPr="00136EAF" w:rsidRDefault="00717510">
            <w:pPr>
              <w:rPr>
                <w:lang w:val="en-US"/>
              </w:rPr>
            </w:pPr>
            <w:r w:rsidRPr="00136EAF">
              <w:rPr>
                <w:lang w:val="en-US"/>
              </w:rPr>
              <w:t>MH= (Environmental Exposure OR Inhalation Exposure)</w:t>
            </w:r>
          </w:p>
        </w:tc>
      </w:tr>
      <w:tr w:rsidR="00717510" w:rsidRPr="000B1E40" w14:paraId="3A574DE6" w14:textId="77777777">
        <w:tc>
          <w:tcPr>
            <w:tcW w:w="0" w:type="auto"/>
          </w:tcPr>
          <w:p w14:paraId="3F84E35B" w14:textId="77777777" w:rsidR="00717510" w:rsidRPr="007D11ED" w:rsidRDefault="00717510">
            <w:r w:rsidRPr="007D11ED">
              <w:t>14</w:t>
            </w:r>
          </w:p>
        </w:tc>
        <w:tc>
          <w:tcPr>
            <w:tcW w:w="0" w:type="auto"/>
          </w:tcPr>
          <w:p w14:paraId="6812F53F" w14:textId="77777777" w:rsidR="00717510" w:rsidRPr="007D11ED" w:rsidRDefault="00717510">
            <w:r w:rsidRPr="007D11ED">
              <w:t>MeSH HEADING: (environmental pollutants)</w:t>
            </w:r>
          </w:p>
        </w:tc>
      </w:tr>
      <w:tr w:rsidR="00717510" w:rsidRPr="000B1E40" w14:paraId="2EFE1C1D" w14:textId="77777777">
        <w:tc>
          <w:tcPr>
            <w:tcW w:w="0" w:type="auto"/>
          </w:tcPr>
          <w:p w14:paraId="42544C7E" w14:textId="77777777" w:rsidR="00717510" w:rsidRPr="007D11ED" w:rsidRDefault="00717510">
            <w:r w:rsidRPr="007D11ED">
              <w:t>15</w:t>
            </w:r>
          </w:p>
        </w:tc>
        <w:tc>
          <w:tcPr>
            <w:tcW w:w="0" w:type="auto"/>
          </w:tcPr>
          <w:p w14:paraId="370752BE" w14:textId="77777777" w:rsidR="00717510" w:rsidRPr="00136EAF" w:rsidRDefault="00717510">
            <w:pPr>
              <w:rPr>
                <w:lang w:val="en-US"/>
              </w:rPr>
            </w:pPr>
            <w:r w:rsidRPr="00136EAF">
              <w:rPr>
                <w:lang w:val="en-US"/>
              </w:rPr>
              <w:t>MeSH HEADING:exp: (air pollutants)</w:t>
            </w:r>
          </w:p>
        </w:tc>
      </w:tr>
      <w:tr w:rsidR="00717510" w:rsidRPr="000B1E40" w14:paraId="4CDC51E3" w14:textId="77777777">
        <w:tc>
          <w:tcPr>
            <w:tcW w:w="0" w:type="auto"/>
          </w:tcPr>
          <w:p w14:paraId="65895D40" w14:textId="77777777" w:rsidR="00717510" w:rsidRPr="007D11ED" w:rsidRDefault="00717510">
            <w:r w:rsidRPr="007D11ED">
              <w:t>16</w:t>
            </w:r>
          </w:p>
        </w:tc>
        <w:tc>
          <w:tcPr>
            <w:tcW w:w="0" w:type="auto"/>
          </w:tcPr>
          <w:p w14:paraId="61CB3C7C" w14:textId="77777777" w:rsidR="00717510" w:rsidRPr="007D11ED" w:rsidRDefault="00717510">
            <w:r w:rsidRPr="007D11ED">
              <w:t>MH=(water pollutants)</w:t>
            </w:r>
          </w:p>
        </w:tc>
      </w:tr>
      <w:tr w:rsidR="00717510" w:rsidRPr="000B1E40" w14:paraId="0618E849" w14:textId="77777777">
        <w:tc>
          <w:tcPr>
            <w:tcW w:w="0" w:type="auto"/>
          </w:tcPr>
          <w:p w14:paraId="3B3E606F" w14:textId="77777777" w:rsidR="00717510" w:rsidRPr="007D11ED" w:rsidRDefault="00717510">
            <w:r w:rsidRPr="007D11ED">
              <w:t>17</w:t>
            </w:r>
          </w:p>
        </w:tc>
        <w:tc>
          <w:tcPr>
            <w:tcW w:w="0" w:type="auto"/>
          </w:tcPr>
          <w:p w14:paraId="63065C89" w14:textId="77777777" w:rsidR="00717510" w:rsidRPr="007D11ED" w:rsidRDefault="00717510">
            <w:r w:rsidRPr="007D11ED">
              <w:t>MH=(Environmental Illness)</w:t>
            </w:r>
          </w:p>
        </w:tc>
      </w:tr>
      <w:tr w:rsidR="00717510" w:rsidRPr="000B1E40" w14:paraId="32FEA7D5" w14:textId="77777777">
        <w:tc>
          <w:tcPr>
            <w:tcW w:w="0" w:type="auto"/>
          </w:tcPr>
          <w:p w14:paraId="0493FD4F" w14:textId="77777777" w:rsidR="00717510" w:rsidRPr="007D11ED" w:rsidRDefault="00717510">
            <w:r w:rsidRPr="007D11ED">
              <w:t>18</w:t>
            </w:r>
          </w:p>
        </w:tc>
        <w:tc>
          <w:tcPr>
            <w:tcW w:w="0" w:type="auto"/>
          </w:tcPr>
          <w:p w14:paraId="3C69696F" w14:textId="77777777" w:rsidR="00717510" w:rsidRPr="00136EAF" w:rsidRDefault="00717510">
            <w:pPr>
              <w:rPr>
                <w:lang w:val="en-US"/>
              </w:rPr>
            </w:pPr>
            <w:r w:rsidRPr="00136EAF">
              <w:rPr>
                <w:lang w:val="en-US"/>
              </w:rPr>
              <w:t xml:space="preserve">TS= ("public health*" OR "environmental health*" OR "environmental medicine" OR "community health*") </w:t>
            </w:r>
          </w:p>
        </w:tc>
      </w:tr>
      <w:tr w:rsidR="00717510" w:rsidRPr="000B1E40" w14:paraId="3635139E" w14:textId="77777777">
        <w:tc>
          <w:tcPr>
            <w:tcW w:w="0" w:type="auto"/>
          </w:tcPr>
          <w:p w14:paraId="6E796E6B" w14:textId="77777777" w:rsidR="00717510" w:rsidRPr="007D11ED" w:rsidRDefault="00717510">
            <w:r w:rsidRPr="007D11ED">
              <w:t>19</w:t>
            </w:r>
          </w:p>
        </w:tc>
        <w:tc>
          <w:tcPr>
            <w:tcW w:w="0" w:type="auto"/>
          </w:tcPr>
          <w:p w14:paraId="438DE91F" w14:textId="77777777" w:rsidR="00717510" w:rsidRPr="00136EAF" w:rsidRDefault="00717510">
            <w:pPr>
              <w:rPr>
                <w:lang w:val="en-US"/>
              </w:rPr>
            </w:pPr>
            <w:r w:rsidRPr="00136EAF">
              <w:rPr>
                <w:lang w:val="en-US"/>
              </w:rPr>
              <w:t xml:space="preserve">SO= ("public health*" OR "environmental health*" OR "environmental medicine" OR "community health*") </w:t>
            </w:r>
          </w:p>
        </w:tc>
      </w:tr>
      <w:tr w:rsidR="00717510" w:rsidRPr="000B1E40" w14:paraId="0D445381" w14:textId="77777777">
        <w:tc>
          <w:tcPr>
            <w:tcW w:w="0" w:type="auto"/>
          </w:tcPr>
          <w:p w14:paraId="2D3E6792" w14:textId="77777777" w:rsidR="00717510" w:rsidRPr="007D11ED" w:rsidRDefault="00717510">
            <w:r w:rsidRPr="007D11ED">
              <w:t>20</w:t>
            </w:r>
          </w:p>
        </w:tc>
        <w:tc>
          <w:tcPr>
            <w:tcW w:w="0" w:type="auto"/>
          </w:tcPr>
          <w:p w14:paraId="4E181757" w14:textId="77777777" w:rsidR="00717510" w:rsidRPr="00136EAF" w:rsidRDefault="00717510">
            <w:pPr>
              <w:rPr>
                <w:lang w:val="en-US"/>
              </w:rPr>
            </w:pPr>
            <w:r w:rsidRPr="00136EAF">
              <w:rPr>
                <w:lang w:val="en-US"/>
              </w:rPr>
              <w:t xml:space="preserve">TS= ((community or communities or resident* or residence$ or neighbor* or neighbour* or family or families or local$ or populace$ or school$ or preschool* or highschool* or nursery or nurseries or playgroup* or "play group*" or kindergarten*) NEAR/4 (health or disease$ or impact* or effect$ or exposure$ or expose$ or outcome$ or symptom$ or risk$)) </w:t>
            </w:r>
          </w:p>
        </w:tc>
      </w:tr>
      <w:tr w:rsidR="00717510" w:rsidRPr="000B1E40" w14:paraId="58058CCE" w14:textId="77777777">
        <w:tc>
          <w:tcPr>
            <w:tcW w:w="0" w:type="auto"/>
          </w:tcPr>
          <w:p w14:paraId="114428C0" w14:textId="77777777" w:rsidR="00717510" w:rsidRPr="007D11ED" w:rsidRDefault="00717510">
            <w:r w:rsidRPr="007D11ED">
              <w:t>21</w:t>
            </w:r>
          </w:p>
        </w:tc>
        <w:tc>
          <w:tcPr>
            <w:tcW w:w="0" w:type="auto"/>
          </w:tcPr>
          <w:p w14:paraId="7EDBF9A8" w14:textId="77777777" w:rsidR="00717510" w:rsidRPr="00136EAF" w:rsidRDefault="00717510">
            <w:pPr>
              <w:rPr>
                <w:lang w:val="en-US"/>
              </w:rPr>
            </w:pPr>
            <w:r w:rsidRPr="00136EAF">
              <w:rPr>
                <w:lang w:val="en-US"/>
              </w:rPr>
              <w:t xml:space="preserve">TS= ((public or community or communities or resident* or residence$ or living or neighbor* or neighbour* or family or families or local$ or population$ or populace or school$ or preschool* or highschool* or nursery or nurseries or playgroup* or "play group*" or kindergarten*) NEAR/4 (proximity or vicinity or location$ or located or nearby or "near" or close or closely)) </w:t>
            </w:r>
          </w:p>
        </w:tc>
      </w:tr>
      <w:tr w:rsidR="00717510" w:rsidRPr="000B1E40" w14:paraId="3B8116AC" w14:textId="77777777">
        <w:tc>
          <w:tcPr>
            <w:tcW w:w="0" w:type="auto"/>
          </w:tcPr>
          <w:p w14:paraId="67F78E87" w14:textId="77777777" w:rsidR="00717510" w:rsidRPr="007D11ED" w:rsidRDefault="00717510">
            <w:r w:rsidRPr="007D11ED">
              <w:t>22</w:t>
            </w:r>
          </w:p>
        </w:tc>
        <w:tc>
          <w:tcPr>
            <w:tcW w:w="0" w:type="auto"/>
          </w:tcPr>
          <w:p w14:paraId="1F23CD20" w14:textId="77777777" w:rsidR="00717510" w:rsidRPr="00136EAF" w:rsidRDefault="00717510">
            <w:pPr>
              <w:rPr>
                <w:lang w:val="en-US"/>
              </w:rPr>
            </w:pPr>
            <w:r w:rsidRPr="00136EAF">
              <w:rPr>
                <w:lang w:val="en-US"/>
              </w:rPr>
              <w:t xml:space="preserve">#21 OR #20 OR #19 OR #18 OR #17 OR #16 OR #15 OR #14 OR #13 OR #12 </w:t>
            </w:r>
          </w:p>
        </w:tc>
      </w:tr>
      <w:tr w:rsidR="00717510" w:rsidRPr="000B1E40" w14:paraId="389436D6" w14:textId="77777777">
        <w:tc>
          <w:tcPr>
            <w:tcW w:w="0" w:type="auto"/>
          </w:tcPr>
          <w:p w14:paraId="624F9A5A" w14:textId="77777777" w:rsidR="00717510" w:rsidRPr="007D11ED" w:rsidRDefault="00717510">
            <w:r w:rsidRPr="007D11ED">
              <w:t>23</w:t>
            </w:r>
          </w:p>
        </w:tc>
        <w:tc>
          <w:tcPr>
            <w:tcW w:w="0" w:type="auto"/>
          </w:tcPr>
          <w:p w14:paraId="22E14EAE" w14:textId="77777777" w:rsidR="00717510" w:rsidRPr="007D11ED" w:rsidRDefault="00717510">
            <w:r w:rsidRPr="007D11ED">
              <w:t xml:space="preserve">#22 AND #11 </w:t>
            </w:r>
          </w:p>
        </w:tc>
      </w:tr>
      <w:tr w:rsidR="00717510" w:rsidRPr="000B1E40" w14:paraId="0B94A1CF" w14:textId="77777777">
        <w:tc>
          <w:tcPr>
            <w:tcW w:w="0" w:type="auto"/>
          </w:tcPr>
          <w:p w14:paraId="2908907A" w14:textId="77777777" w:rsidR="00717510" w:rsidRPr="007D11ED" w:rsidRDefault="00717510">
            <w:r w:rsidRPr="007D11ED">
              <w:t>24</w:t>
            </w:r>
          </w:p>
        </w:tc>
        <w:tc>
          <w:tcPr>
            <w:tcW w:w="0" w:type="auto"/>
          </w:tcPr>
          <w:p w14:paraId="489B5EE7" w14:textId="77777777" w:rsidR="00717510" w:rsidRPr="007D11ED" w:rsidRDefault="00717510">
            <w:r w:rsidRPr="007D11ED">
              <w:t>MeSH HEADING:exp: (animals)</w:t>
            </w:r>
          </w:p>
        </w:tc>
      </w:tr>
      <w:tr w:rsidR="00717510" w:rsidRPr="000B1E40" w14:paraId="7C52CB56" w14:textId="77777777">
        <w:tc>
          <w:tcPr>
            <w:tcW w:w="0" w:type="auto"/>
          </w:tcPr>
          <w:p w14:paraId="6010262A" w14:textId="77777777" w:rsidR="00717510" w:rsidRPr="007D11ED" w:rsidRDefault="00717510">
            <w:r w:rsidRPr="007D11ED">
              <w:t>25</w:t>
            </w:r>
          </w:p>
        </w:tc>
        <w:tc>
          <w:tcPr>
            <w:tcW w:w="0" w:type="auto"/>
          </w:tcPr>
          <w:p w14:paraId="6694FA4A" w14:textId="77777777" w:rsidR="00717510" w:rsidRPr="007D11ED" w:rsidRDefault="00717510">
            <w:r w:rsidRPr="007D11ED">
              <w:t>MeSH HEADING: (humans)</w:t>
            </w:r>
          </w:p>
        </w:tc>
      </w:tr>
      <w:tr w:rsidR="00717510" w:rsidRPr="000B1E40" w14:paraId="11B17868" w14:textId="77777777">
        <w:tc>
          <w:tcPr>
            <w:tcW w:w="0" w:type="auto"/>
          </w:tcPr>
          <w:p w14:paraId="0F4F9602" w14:textId="77777777" w:rsidR="00717510" w:rsidRPr="007D11ED" w:rsidRDefault="00717510">
            <w:r w:rsidRPr="007D11ED">
              <w:lastRenderedPageBreak/>
              <w:t>26</w:t>
            </w:r>
          </w:p>
        </w:tc>
        <w:tc>
          <w:tcPr>
            <w:tcW w:w="0" w:type="auto"/>
          </w:tcPr>
          <w:p w14:paraId="7B3A96A0" w14:textId="77777777" w:rsidR="00717510" w:rsidRPr="007D11ED" w:rsidRDefault="00717510">
            <w:r w:rsidRPr="007D11ED">
              <w:t>#24 NOT #25</w:t>
            </w:r>
          </w:p>
        </w:tc>
      </w:tr>
      <w:tr w:rsidR="00717510" w:rsidRPr="000B1E40" w14:paraId="752E8571" w14:textId="77777777">
        <w:tc>
          <w:tcPr>
            <w:tcW w:w="0" w:type="auto"/>
          </w:tcPr>
          <w:p w14:paraId="6064E00E" w14:textId="77777777" w:rsidR="00717510" w:rsidRPr="007D11ED" w:rsidRDefault="00717510">
            <w:r w:rsidRPr="007D11ED">
              <w:t>27</w:t>
            </w:r>
          </w:p>
        </w:tc>
        <w:tc>
          <w:tcPr>
            <w:tcW w:w="0" w:type="auto"/>
          </w:tcPr>
          <w:p w14:paraId="18F474B8" w14:textId="77777777" w:rsidR="00717510" w:rsidRPr="007D11ED" w:rsidRDefault="00717510">
            <w:r w:rsidRPr="007D11ED">
              <w:t>#23 NOT #26</w:t>
            </w:r>
          </w:p>
        </w:tc>
      </w:tr>
    </w:tbl>
    <w:p w14:paraId="654616B2" w14:textId="77777777" w:rsidR="00BC57D3" w:rsidRDefault="00BC57D3" w:rsidP="00BC57D3">
      <w:pPr>
        <w:autoSpaceDE w:val="0"/>
        <w:autoSpaceDN w:val="0"/>
        <w:adjustRightInd w:val="0"/>
        <w:spacing w:before="0" w:after="0"/>
        <w:contextualSpacing w:val="0"/>
        <w:rPr>
          <w:rFonts w:ascii="Calibri" w:hAnsi="Calibri" w:cs="Calibri"/>
          <w:b/>
          <w:bCs/>
        </w:rPr>
      </w:pPr>
    </w:p>
    <w:p w14:paraId="5F956C9B" w14:textId="58463BD8" w:rsidR="00BC57D3" w:rsidRDefault="004727B1" w:rsidP="004727B1">
      <w:pPr>
        <w:pStyle w:val="Heading2"/>
        <w:rPr>
          <w:lang w:eastAsia="es-CO"/>
        </w:rPr>
      </w:pPr>
      <w:r>
        <w:rPr>
          <w:lang w:eastAsia="es-CO"/>
        </w:rPr>
        <w:t xml:space="preserve">2.4. </w:t>
      </w:r>
      <w:r w:rsidR="00BC57D3" w:rsidRPr="006131B6">
        <w:rPr>
          <w:lang w:eastAsia="es-CO"/>
        </w:rPr>
        <w:t>selection</w:t>
      </w:r>
      <w:r w:rsidR="00D023BB">
        <w:rPr>
          <w:lang w:eastAsia="es-CO"/>
        </w:rPr>
        <w:t xml:space="preserve"> of sources of evidence</w:t>
      </w:r>
    </w:p>
    <w:p w14:paraId="1A093B1C" w14:textId="77777777" w:rsidR="00717510" w:rsidRDefault="00BC57D3" w:rsidP="00BC57D3">
      <w:pPr>
        <w:autoSpaceDE w:val="0"/>
        <w:autoSpaceDN w:val="0"/>
        <w:adjustRightInd w:val="0"/>
        <w:spacing w:before="0" w:after="0"/>
        <w:contextualSpacing w:val="0"/>
        <w:rPr>
          <w:rFonts w:ascii="Calibri" w:eastAsiaTheme="minorHAnsi" w:hAnsi="Calibri" w:cs="Calibri"/>
          <w:szCs w:val="22"/>
          <w:lang w:eastAsia="en-US"/>
        </w:rPr>
      </w:pPr>
      <w:r w:rsidRPr="005A0807">
        <w:rPr>
          <w:rFonts w:ascii="Calibri" w:eastAsiaTheme="minorHAnsi" w:hAnsi="Calibri" w:cs="Calibri"/>
          <w:szCs w:val="22"/>
          <w:lang w:eastAsia="en-US"/>
        </w:rPr>
        <w:t>Study selection ha</w:t>
      </w:r>
      <w:r w:rsidR="004C4C28">
        <w:rPr>
          <w:rFonts w:ascii="Calibri" w:eastAsiaTheme="minorHAnsi" w:hAnsi="Calibri" w:cs="Calibri"/>
          <w:szCs w:val="22"/>
          <w:lang w:eastAsia="en-US"/>
        </w:rPr>
        <w:t>s</w:t>
      </w:r>
      <w:r w:rsidRPr="005A0807">
        <w:rPr>
          <w:rFonts w:ascii="Calibri" w:eastAsiaTheme="minorHAnsi" w:hAnsi="Calibri" w:cs="Calibri"/>
          <w:szCs w:val="22"/>
          <w:lang w:eastAsia="en-US"/>
        </w:rPr>
        <w:t xml:space="preserve"> </w:t>
      </w:r>
      <w:r w:rsidR="00717510">
        <w:rPr>
          <w:rFonts w:ascii="Calibri" w:eastAsiaTheme="minorHAnsi" w:hAnsi="Calibri" w:cs="Calibri"/>
          <w:szCs w:val="22"/>
          <w:lang w:eastAsia="en-US"/>
        </w:rPr>
        <w:t>three</w:t>
      </w:r>
      <w:r w:rsidRPr="005A0807">
        <w:rPr>
          <w:rFonts w:ascii="Calibri" w:eastAsiaTheme="minorHAnsi" w:hAnsi="Calibri" w:cs="Calibri"/>
          <w:szCs w:val="22"/>
          <w:lang w:eastAsia="en-US"/>
        </w:rPr>
        <w:t xml:space="preserve"> levels: </w:t>
      </w:r>
      <w:r w:rsidR="004C4C28">
        <w:rPr>
          <w:rFonts w:ascii="Calibri" w:eastAsiaTheme="minorHAnsi" w:hAnsi="Calibri" w:cs="Calibri"/>
          <w:szCs w:val="22"/>
          <w:lang w:eastAsia="en-US"/>
        </w:rPr>
        <w:t xml:space="preserve"> </w:t>
      </w:r>
      <w:r w:rsidRPr="005A0807">
        <w:rPr>
          <w:rFonts w:ascii="Calibri" w:eastAsiaTheme="minorHAnsi" w:hAnsi="Calibri" w:cs="Calibri"/>
          <w:szCs w:val="22"/>
          <w:lang w:eastAsia="en-US"/>
        </w:rPr>
        <w:t>a first level based on assessing information in titles and abstracts</w:t>
      </w:r>
      <w:r>
        <w:rPr>
          <w:rFonts w:ascii="Calibri" w:eastAsiaTheme="minorHAnsi" w:hAnsi="Calibri" w:cs="Calibri"/>
          <w:szCs w:val="22"/>
          <w:lang w:eastAsia="en-US"/>
        </w:rPr>
        <w:t xml:space="preserve">, </w:t>
      </w:r>
      <w:r w:rsidR="004C4C28">
        <w:rPr>
          <w:rFonts w:ascii="Calibri" w:eastAsiaTheme="minorHAnsi" w:hAnsi="Calibri" w:cs="Calibri"/>
          <w:szCs w:val="22"/>
          <w:lang w:eastAsia="en-US"/>
        </w:rPr>
        <w:t xml:space="preserve">and </w:t>
      </w:r>
      <w:r w:rsidRPr="005A0807">
        <w:rPr>
          <w:rFonts w:ascii="Calibri" w:eastAsiaTheme="minorHAnsi" w:hAnsi="Calibri" w:cs="Calibri"/>
          <w:szCs w:val="22"/>
          <w:lang w:eastAsia="en-US"/>
        </w:rPr>
        <w:t>a second level based on assessing information from</w:t>
      </w:r>
      <w:r>
        <w:rPr>
          <w:rFonts w:ascii="Calibri" w:eastAsiaTheme="minorHAnsi" w:hAnsi="Calibri" w:cs="Calibri"/>
          <w:szCs w:val="22"/>
          <w:lang w:eastAsia="en-US"/>
        </w:rPr>
        <w:t xml:space="preserve"> </w:t>
      </w:r>
      <w:r w:rsidR="004C4C28">
        <w:rPr>
          <w:rFonts w:ascii="Calibri" w:eastAsiaTheme="minorHAnsi" w:hAnsi="Calibri" w:cs="Calibri"/>
          <w:szCs w:val="22"/>
          <w:lang w:eastAsia="en-US"/>
        </w:rPr>
        <w:t xml:space="preserve">the </w:t>
      </w:r>
      <w:r w:rsidRPr="005A0807">
        <w:rPr>
          <w:rFonts w:ascii="Calibri" w:eastAsiaTheme="minorHAnsi" w:hAnsi="Calibri" w:cs="Calibri"/>
          <w:szCs w:val="22"/>
          <w:lang w:eastAsia="en-US"/>
        </w:rPr>
        <w:t>full text of studies</w:t>
      </w:r>
      <w:r>
        <w:rPr>
          <w:rFonts w:ascii="Calibri" w:eastAsiaTheme="minorHAnsi" w:hAnsi="Calibri" w:cs="Calibri"/>
          <w:szCs w:val="22"/>
          <w:lang w:eastAsia="en-US"/>
        </w:rPr>
        <w:t xml:space="preserve">. </w:t>
      </w:r>
      <w:r w:rsidRPr="005A0807">
        <w:rPr>
          <w:rFonts w:ascii="Calibri" w:eastAsiaTheme="minorHAnsi" w:hAnsi="Calibri" w:cs="Calibri"/>
          <w:szCs w:val="22"/>
          <w:lang w:eastAsia="en-US"/>
        </w:rPr>
        <w:t xml:space="preserve">Screening </w:t>
      </w:r>
      <w:r w:rsidR="00C73C17">
        <w:rPr>
          <w:rFonts w:ascii="Calibri" w:eastAsiaTheme="minorHAnsi" w:hAnsi="Calibri" w:cs="Calibri"/>
          <w:szCs w:val="22"/>
          <w:lang w:eastAsia="en-US"/>
        </w:rPr>
        <w:t xml:space="preserve">will be </w:t>
      </w:r>
      <w:r w:rsidRPr="005A0807">
        <w:rPr>
          <w:rFonts w:ascii="Calibri" w:eastAsiaTheme="minorHAnsi" w:hAnsi="Calibri" w:cs="Calibri"/>
          <w:szCs w:val="22"/>
          <w:lang w:eastAsia="en-US"/>
        </w:rPr>
        <w:t>conducted using DistillerS</w:t>
      </w:r>
      <w:r w:rsidR="00C35FCE" w:rsidRPr="00C35FCE">
        <w:rPr>
          <w:rFonts w:ascii="Calibri" w:eastAsiaTheme="minorHAnsi" w:hAnsi="Calibri" w:cs="Calibri"/>
          <w:szCs w:val="22"/>
          <w:lang w:eastAsia="en-US"/>
        </w:rPr>
        <w:t>R®</w:t>
      </w:r>
      <w:r w:rsidR="00C35FCE">
        <w:rPr>
          <w:rFonts w:ascii="Calibri" w:eastAsiaTheme="minorHAnsi" w:hAnsi="Calibri" w:cs="Calibri"/>
          <w:szCs w:val="22"/>
          <w:lang w:eastAsia="en-US"/>
        </w:rPr>
        <w:t xml:space="preserve"> </w:t>
      </w:r>
      <w:r w:rsidR="00C35FCE" w:rsidRPr="00C35FCE">
        <w:rPr>
          <w:rFonts w:ascii="Calibri" w:eastAsiaTheme="minorHAnsi" w:hAnsi="Calibri" w:cs="Calibri"/>
          <w:szCs w:val="22"/>
          <w:lang w:eastAsia="en-US"/>
        </w:rPr>
        <w:t>(Evidence</w:t>
      </w:r>
      <w:r w:rsidR="00C35FCE">
        <w:rPr>
          <w:rFonts w:ascii="Calibri" w:eastAsiaTheme="minorHAnsi" w:hAnsi="Calibri" w:cs="Calibri"/>
          <w:szCs w:val="22"/>
          <w:lang w:eastAsia="en-US"/>
        </w:rPr>
        <w:t xml:space="preserve"> </w:t>
      </w:r>
      <w:r w:rsidR="00C35FCE" w:rsidRPr="00C35FCE">
        <w:rPr>
          <w:rFonts w:ascii="Calibri" w:eastAsiaTheme="minorHAnsi" w:hAnsi="Calibri" w:cs="Calibri"/>
          <w:szCs w:val="22"/>
          <w:lang w:eastAsia="en-US"/>
        </w:rPr>
        <w:t>Partners,</w:t>
      </w:r>
      <w:r w:rsidR="00C35FCE">
        <w:rPr>
          <w:rFonts w:ascii="Calibri" w:eastAsiaTheme="minorHAnsi" w:hAnsi="Calibri" w:cs="Calibri"/>
          <w:szCs w:val="22"/>
          <w:lang w:eastAsia="en-US"/>
        </w:rPr>
        <w:t xml:space="preserve"> </w:t>
      </w:r>
      <w:r w:rsidR="00C35FCE" w:rsidRPr="00C35FCE">
        <w:rPr>
          <w:rFonts w:ascii="Calibri" w:eastAsiaTheme="minorHAnsi" w:hAnsi="Calibri" w:cs="Calibri"/>
          <w:szCs w:val="22"/>
          <w:lang w:eastAsia="en-US"/>
        </w:rPr>
        <w:t>Ottawa, ON, Canada)</w:t>
      </w:r>
      <w:r w:rsidR="00C35FCE">
        <w:rPr>
          <w:rFonts w:ascii="Calibri" w:eastAsiaTheme="minorHAnsi" w:hAnsi="Calibri" w:cs="Calibri"/>
          <w:szCs w:val="22"/>
          <w:lang w:eastAsia="en-US"/>
        </w:rPr>
        <w:t>.</w:t>
      </w:r>
      <w:r w:rsidR="00C35FCE" w:rsidRPr="004C4C28">
        <w:rPr>
          <w:rFonts w:ascii="Calibri" w:eastAsiaTheme="minorHAnsi" w:hAnsi="Calibri" w:cs="Calibri"/>
          <w:color w:val="0000FF"/>
          <w:szCs w:val="22"/>
          <w:lang w:eastAsia="en-US"/>
        </w:rPr>
        <w:t xml:space="preserve"> </w:t>
      </w:r>
      <w:r w:rsidR="004C4C28">
        <w:rPr>
          <w:rFonts w:ascii="Calibri" w:eastAsiaTheme="minorHAnsi" w:hAnsi="Calibri" w:cs="Calibri"/>
          <w:szCs w:val="22"/>
          <w:lang w:eastAsia="en-US"/>
        </w:rPr>
        <w:t>Tw</w:t>
      </w:r>
      <w:r w:rsidRPr="005A0807">
        <w:rPr>
          <w:rFonts w:ascii="Calibri" w:eastAsiaTheme="minorHAnsi" w:hAnsi="Calibri" w:cs="Calibri"/>
          <w:szCs w:val="22"/>
          <w:lang w:eastAsia="en-US"/>
        </w:rPr>
        <w:t xml:space="preserve">o independent reviewers </w:t>
      </w:r>
      <w:r w:rsidR="00C73C17">
        <w:rPr>
          <w:rFonts w:ascii="Calibri" w:eastAsiaTheme="minorHAnsi" w:hAnsi="Calibri" w:cs="Calibri"/>
          <w:szCs w:val="22"/>
          <w:lang w:eastAsia="en-US"/>
        </w:rPr>
        <w:t xml:space="preserve">will </w:t>
      </w:r>
      <w:r w:rsidRPr="005A0807">
        <w:rPr>
          <w:rFonts w:ascii="Calibri" w:eastAsiaTheme="minorHAnsi" w:hAnsi="Calibri" w:cs="Calibri"/>
          <w:szCs w:val="22"/>
          <w:lang w:eastAsia="en-US"/>
        </w:rPr>
        <w:t>conduct</w:t>
      </w:r>
      <w:r w:rsidR="00C73C17">
        <w:rPr>
          <w:rFonts w:ascii="Calibri" w:eastAsiaTheme="minorHAnsi" w:hAnsi="Calibri" w:cs="Calibri"/>
          <w:szCs w:val="22"/>
          <w:lang w:eastAsia="en-US"/>
        </w:rPr>
        <w:t xml:space="preserve"> </w:t>
      </w:r>
      <w:r w:rsidRPr="005A0807">
        <w:rPr>
          <w:rFonts w:ascii="Calibri" w:eastAsiaTheme="minorHAnsi" w:hAnsi="Calibri" w:cs="Calibri"/>
          <w:szCs w:val="22"/>
          <w:lang w:eastAsia="en-US"/>
        </w:rPr>
        <w:t>the selection process (ST, BAFM) and disagreements w</w:t>
      </w:r>
      <w:r w:rsidR="00C73C17">
        <w:rPr>
          <w:rFonts w:ascii="Calibri" w:eastAsiaTheme="minorHAnsi" w:hAnsi="Calibri" w:cs="Calibri"/>
          <w:szCs w:val="22"/>
          <w:lang w:eastAsia="en-US"/>
        </w:rPr>
        <w:t>ill be</w:t>
      </w:r>
      <w:r w:rsidRPr="005A0807">
        <w:rPr>
          <w:rFonts w:ascii="Calibri" w:eastAsiaTheme="minorHAnsi" w:hAnsi="Calibri" w:cs="Calibri"/>
          <w:szCs w:val="22"/>
          <w:lang w:eastAsia="en-US"/>
        </w:rPr>
        <w:t xml:space="preserve"> resolved by consulting a third expert reviewer (A</w:t>
      </w:r>
      <w:r w:rsidR="00C73C17">
        <w:rPr>
          <w:rFonts w:ascii="Calibri" w:eastAsiaTheme="minorHAnsi" w:hAnsi="Calibri" w:cs="Calibri"/>
          <w:szCs w:val="22"/>
          <w:lang w:eastAsia="en-US"/>
        </w:rPr>
        <w:t>M</w:t>
      </w:r>
      <w:r w:rsidRPr="005A0807">
        <w:rPr>
          <w:rFonts w:ascii="Calibri" w:eastAsiaTheme="minorHAnsi" w:hAnsi="Calibri" w:cs="Calibri"/>
          <w:szCs w:val="22"/>
          <w:lang w:eastAsia="en-US"/>
        </w:rPr>
        <w:t>O</w:t>
      </w:r>
      <w:r w:rsidR="00C73C17">
        <w:rPr>
          <w:rFonts w:ascii="Calibri" w:eastAsiaTheme="minorHAnsi" w:hAnsi="Calibri" w:cs="Calibri"/>
          <w:szCs w:val="22"/>
          <w:lang w:eastAsia="en-US"/>
        </w:rPr>
        <w:t>C</w:t>
      </w:r>
      <w:r w:rsidRPr="005A0807">
        <w:rPr>
          <w:rFonts w:ascii="Calibri" w:eastAsiaTheme="minorHAnsi" w:hAnsi="Calibri" w:cs="Calibri"/>
          <w:szCs w:val="22"/>
          <w:lang w:eastAsia="en-US"/>
        </w:rPr>
        <w:t xml:space="preserve">). </w:t>
      </w:r>
    </w:p>
    <w:p w14:paraId="027452ED" w14:textId="449B6F4A" w:rsidR="00BC57D3" w:rsidRDefault="00BC57D3" w:rsidP="00BC57D3">
      <w:pPr>
        <w:autoSpaceDE w:val="0"/>
        <w:autoSpaceDN w:val="0"/>
        <w:adjustRightInd w:val="0"/>
        <w:spacing w:before="0" w:after="0"/>
        <w:contextualSpacing w:val="0"/>
        <w:rPr>
          <w:rFonts w:ascii="Calibri" w:eastAsiaTheme="minorHAnsi" w:hAnsi="Calibri" w:cs="Calibri"/>
          <w:szCs w:val="22"/>
          <w:lang w:eastAsia="en-US"/>
        </w:rPr>
      </w:pPr>
      <w:r w:rsidRPr="005A0807">
        <w:rPr>
          <w:rFonts w:ascii="Calibri" w:eastAsiaTheme="minorHAnsi" w:hAnsi="Calibri" w:cs="Calibri"/>
          <w:szCs w:val="22"/>
          <w:lang w:eastAsia="en-US"/>
        </w:rPr>
        <w:t>In the first round of study selection screening, the abstracts and titles w</w:t>
      </w:r>
      <w:r w:rsidR="00C73C17">
        <w:rPr>
          <w:rFonts w:ascii="Calibri" w:eastAsiaTheme="minorHAnsi" w:hAnsi="Calibri" w:cs="Calibri"/>
          <w:szCs w:val="22"/>
          <w:lang w:eastAsia="en-US"/>
        </w:rPr>
        <w:t>ill be</w:t>
      </w:r>
      <w:r w:rsidRPr="005A0807">
        <w:rPr>
          <w:rFonts w:ascii="Calibri" w:eastAsiaTheme="minorHAnsi" w:hAnsi="Calibri" w:cs="Calibri"/>
          <w:szCs w:val="22"/>
          <w:lang w:eastAsia="en-US"/>
        </w:rPr>
        <w:t xml:space="preserve"> screened for eligibility using the following question:</w:t>
      </w:r>
    </w:p>
    <w:p w14:paraId="439DEEB1" w14:textId="77777777" w:rsidR="00BC57D3" w:rsidRPr="005A0807" w:rsidRDefault="00BC57D3" w:rsidP="00BC57D3">
      <w:pPr>
        <w:autoSpaceDE w:val="0"/>
        <w:autoSpaceDN w:val="0"/>
        <w:adjustRightInd w:val="0"/>
        <w:spacing w:before="0" w:after="0"/>
        <w:contextualSpacing w:val="0"/>
        <w:rPr>
          <w:rFonts w:ascii="Calibri" w:eastAsiaTheme="minorHAnsi" w:hAnsi="Calibri" w:cs="Calibri"/>
          <w:szCs w:val="22"/>
          <w:lang w:eastAsia="en-US"/>
        </w:rPr>
      </w:pPr>
    </w:p>
    <w:p w14:paraId="1CDAD6AB" w14:textId="77777777" w:rsidR="00BC57D3" w:rsidRPr="006C02AE" w:rsidRDefault="00BC57D3" w:rsidP="00BC57D3">
      <w:pPr>
        <w:pStyle w:val="ListParagraph"/>
        <w:numPr>
          <w:ilvl w:val="0"/>
          <w:numId w:val="82"/>
        </w:numPr>
        <w:overflowPunct/>
        <w:spacing w:before="0" w:after="0"/>
        <w:ind w:left="360"/>
        <w:contextualSpacing w:val="0"/>
        <w:textAlignment w:val="auto"/>
        <w:rPr>
          <w:rFonts w:ascii="Calibri" w:eastAsiaTheme="minorHAnsi" w:hAnsi="Calibri" w:cs="Calibri"/>
          <w:szCs w:val="22"/>
          <w:lang w:eastAsia="en-US"/>
        </w:rPr>
      </w:pPr>
      <w:r w:rsidRPr="006C02AE">
        <w:rPr>
          <w:rFonts w:ascii="Calibri" w:eastAsiaTheme="minorHAnsi" w:hAnsi="Calibri" w:cs="Calibri"/>
          <w:szCs w:val="22"/>
          <w:lang w:eastAsia="en-US"/>
        </w:rPr>
        <w:t xml:space="preserve">Does the title and/or abstract describe an observational study reporting the association between relevant AFOs and measures of health in surrounding-community members? </w:t>
      </w:r>
    </w:p>
    <w:p w14:paraId="0DFAA0AD" w14:textId="44233F35" w:rsidR="00BC57D3" w:rsidRPr="005A0807" w:rsidRDefault="00BC57D3" w:rsidP="00BC57D3">
      <w:pPr>
        <w:autoSpaceDE w:val="0"/>
        <w:autoSpaceDN w:val="0"/>
        <w:adjustRightInd w:val="0"/>
        <w:spacing w:before="0" w:after="0"/>
        <w:contextualSpacing w:val="0"/>
        <w:rPr>
          <w:rFonts w:eastAsiaTheme="minorHAnsi" w:cstheme="minorHAnsi"/>
          <w:szCs w:val="22"/>
          <w:lang w:eastAsia="en-US"/>
        </w:rPr>
      </w:pPr>
      <w:r w:rsidRPr="00B26609">
        <w:rPr>
          <w:rFonts w:eastAsiaTheme="minorHAnsi" w:cstheme="minorHAnsi"/>
          <w:szCs w:val="22"/>
          <w:lang w:eastAsia="en-US"/>
        </w:rPr>
        <w:t>Each citation that passe</w:t>
      </w:r>
      <w:r w:rsidR="00C73C17">
        <w:rPr>
          <w:rFonts w:eastAsiaTheme="minorHAnsi" w:cstheme="minorHAnsi"/>
          <w:szCs w:val="22"/>
          <w:lang w:eastAsia="en-US"/>
        </w:rPr>
        <w:t>s</w:t>
      </w:r>
      <w:r w:rsidRPr="00B26609">
        <w:rPr>
          <w:rFonts w:eastAsiaTheme="minorHAnsi" w:cstheme="minorHAnsi"/>
          <w:szCs w:val="22"/>
          <w:lang w:eastAsia="en-US"/>
        </w:rPr>
        <w:t xml:space="preserve"> </w:t>
      </w:r>
      <w:r>
        <w:rPr>
          <w:rFonts w:eastAsiaTheme="minorHAnsi" w:cstheme="minorHAnsi"/>
          <w:szCs w:val="22"/>
          <w:lang w:eastAsia="en-US"/>
        </w:rPr>
        <w:t>l</w:t>
      </w:r>
      <w:r w:rsidRPr="00B26609">
        <w:rPr>
          <w:rFonts w:eastAsiaTheme="minorHAnsi" w:cstheme="minorHAnsi"/>
          <w:szCs w:val="22"/>
          <w:lang w:eastAsia="en-US"/>
        </w:rPr>
        <w:t xml:space="preserve">evel 1 screening </w:t>
      </w:r>
      <w:r w:rsidR="00C73C17">
        <w:rPr>
          <w:rFonts w:eastAsiaTheme="minorHAnsi" w:cstheme="minorHAnsi"/>
          <w:szCs w:val="22"/>
          <w:lang w:eastAsia="en-US"/>
        </w:rPr>
        <w:t xml:space="preserve">will </w:t>
      </w:r>
      <w:r w:rsidRPr="00B26609">
        <w:rPr>
          <w:rFonts w:eastAsiaTheme="minorHAnsi" w:cstheme="minorHAnsi"/>
          <w:szCs w:val="22"/>
          <w:lang w:eastAsia="en-US"/>
        </w:rPr>
        <w:t xml:space="preserve">progress to </w:t>
      </w:r>
      <w:r>
        <w:rPr>
          <w:rFonts w:eastAsiaTheme="minorHAnsi" w:cstheme="minorHAnsi"/>
          <w:szCs w:val="22"/>
          <w:lang w:eastAsia="en-US"/>
        </w:rPr>
        <w:t>l</w:t>
      </w:r>
      <w:r w:rsidRPr="00B26609">
        <w:rPr>
          <w:rFonts w:eastAsiaTheme="minorHAnsi" w:cstheme="minorHAnsi"/>
          <w:szCs w:val="22"/>
          <w:lang w:eastAsia="en-US"/>
        </w:rPr>
        <w:t>evel 2</w:t>
      </w:r>
      <w:r>
        <w:rPr>
          <w:rFonts w:eastAsiaTheme="minorHAnsi" w:cstheme="minorHAnsi"/>
          <w:szCs w:val="22"/>
          <w:lang w:eastAsia="en-US"/>
        </w:rPr>
        <w:t xml:space="preserve">. </w:t>
      </w:r>
      <w:r w:rsidRPr="005A0807">
        <w:rPr>
          <w:rFonts w:eastAsiaTheme="minorHAnsi" w:cstheme="minorHAnsi"/>
          <w:szCs w:val="22"/>
          <w:lang w:eastAsia="en-US"/>
        </w:rPr>
        <w:t>During th</w:t>
      </w:r>
      <w:r>
        <w:rPr>
          <w:rFonts w:eastAsiaTheme="minorHAnsi" w:cstheme="minorHAnsi"/>
          <w:szCs w:val="22"/>
          <w:lang w:eastAsia="en-US"/>
        </w:rPr>
        <w:t>is</w:t>
      </w:r>
      <w:r w:rsidRPr="005A0807">
        <w:rPr>
          <w:rFonts w:eastAsiaTheme="minorHAnsi" w:cstheme="minorHAnsi"/>
          <w:szCs w:val="22"/>
          <w:lang w:eastAsia="en-US"/>
        </w:rPr>
        <w:t xml:space="preserve"> full</w:t>
      </w:r>
      <w:r w:rsidR="00C73C17">
        <w:rPr>
          <w:rFonts w:eastAsiaTheme="minorHAnsi" w:cstheme="minorHAnsi"/>
          <w:szCs w:val="22"/>
          <w:lang w:eastAsia="en-US"/>
        </w:rPr>
        <w:t>-</w:t>
      </w:r>
      <w:r w:rsidRPr="005A0807">
        <w:rPr>
          <w:rFonts w:eastAsiaTheme="minorHAnsi" w:cstheme="minorHAnsi"/>
          <w:szCs w:val="22"/>
          <w:lang w:eastAsia="en-US"/>
        </w:rPr>
        <w:t>text screening, any disagreements w</w:t>
      </w:r>
      <w:r w:rsidR="00C73C17">
        <w:rPr>
          <w:rFonts w:eastAsiaTheme="minorHAnsi" w:cstheme="minorHAnsi"/>
          <w:szCs w:val="22"/>
          <w:lang w:eastAsia="en-US"/>
        </w:rPr>
        <w:t>ill be</w:t>
      </w:r>
      <w:r w:rsidRPr="005A0807">
        <w:rPr>
          <w:rFonts w:eastAsiaTheme="minorHAnsi" w:cstheme="minorHAnsi"/>
          <w:szCs w:val="22"/>
          <w:lang w:eastAsia="en-US"/>
        </w:rPr>
        <w:t xml:space="preserve"> resolved by consensus between the two reviewers. A third reviewer </w:t>
      </w:r>
      <w:r w:rsidR="00C73C17">
        <w:rPr>
          <w:rFonts w:eastAsiaTheme="minorHAnsi" w:cstheme="minorHAnsi"/>
          <w:szCs w:val="22"/>
          <w:lang w:eastAsia="en-US"/>
        </w:rPr>
        <w:t xml:space="preserve">will </w:t>
      </w:r>
      <w:r w:rsidRPr="005A0807">
        <w:rPr>
          <w:rFonts w:eastAsiaTheme="minorHAnsi" w:cstheme="minorHAnsi"/>
          <w:szCs w:val="22"/>
          <w:lang w:eastAsia="en-US"/>
        </w:rPr>
        <w:t xml:space="preserve">arbitrate when consensus </w:t>
      </w:r>
      <w:r w:rsidR="00C73C17">
        <w:rPr>
          <w:rFonts w:eastAsiaTheme="minorHAnsi" w:cstheme="minorHAnsi"/>
          <w:szCs w:val="22"/>
          <w:lang w:eastAsia="en-US"/>
        </w:rPr>
        <w:t>cannot</w:t>
      </w:r>
      <w:r w:rsidRPr="005A0807">
        <w:rPr>
          <w:rFonts w:eastAsiaTheme="minorHAnsi" w:cstheme="minorHAnsi"/>
          <w:szCs w:val="22"/>
          <w:lang w:eastAsia="en-US"/>
        </w:rPr>
        <w:t xml:space="preserve"> achieved (AO). For full-text screening the following questions w</w:t>
      </w:r>
      <w:r w:rsidR="00C73C17">
        <w:rPr>
          <w:rFonts w:eastAsiaTheme="minorHAnsi" w:cstheme="minorHAnsi"/>
          <w:szCs w:val="22"/>
          <w:lang w:eastAsia="en-US"/>
        </w:rPr>
        <w:t>ill be</w:t>
      </w:r>
      <w:r w:rsidRPr="005A0807">
        <w:rPr>
          <w:rFonts w:eastAsiaTheme="minorHAnsi" w:cstheme="minorHAnsi"/>
          <w:szCs w:val="22"/>
          <w:lang w:eastAsia="en-US"/>
        </w:rPr>
        <w:t xml:space="preserve"> used:</w:t>
      </w:r>
    </w:p>
    <w:p w14:paraId="62F2B828" w14:textId="77777777" w:rsidR="00BC57D3" w:rsidRDefault="00BC57D3" w:rsidP="00BC57D3">
      <w:pPr>
        <w:pStyle w:val="ListParagraph"/>
        <w:numPr>
          <w:ilvl w:val="0"/>
          <w:numId w:val="82"/>
        </w:numPr>
        <w:overflowPunct/>
        <w:spacing w:before="0" w:after="0"/>
        <w:contextualSpacing w:val="0"/>
        <w:textAlignment w:val="auto"/>
        <w:rPr>
          <w:rFonts w:eastAsiaTheme="minorHAnsi" w:cstheme="minorHAnsi"/>
          <w:szCs w:val="22"/>
          <w:lang w:eastAsia="en-US"/>
        </w:rPr>
      </w:pPr>
      <w:r w:rsidRPr="006C02AE">
        <w:rPr>
          <w:rFonts w:eastAsiaTheme="minorHAnsi" w:cstheme="minorHAnsi"/>
          <w:szCs w:val="22"/>
          <w:lang w:eastAsia="en-US"/>
        </w:rPr>
        <w:t>Is the full text available in English?</w:t>
      </w:r>
    </w:p>
    <w:p w14:paraId="675CBEF5" w14:textId="77777777" w:rsidR="00BC57D3" w:rsidRPr="006C02AE" w:rsidRDefault="00BC57D3" w:rsidP="00BC57D3">
      <w:pPr>
        <w:pStyle w:val="ListParagraph"/>
        <w:numPr>
          <w:ilvl w:val="0"/>
          <w:numId w:val="82"/>
        </w:numPr>
        <w:overflowPunct/>
        <w:spacing w:before="0" w:after="0"/>
        <w:contextualSpacing w:val="0"/>
        <w:textAlignment w:val="auto"/>
        <w:rPr>
          <w:rFonts w:eastAsiaTheme="minorHAnsi" w:cstheme="minorHAnsi"/>
          <w:szCs w:val="22"/>
          <w:lang w:eastAsia="en-US"/>
        </w:rPr>
      </w:pPr>
      <w:r w:rsidRPr="006C02AE">
        <w:rPr>
          <w:rFonts w:eastAsiaTheme="minorHAnsi" w:cstheme="minorHAnsi"/>
          <w:szCs w:val="22"/>
          <w:lang w:eastAsia="en-US"/>
        </w:rPr>
        <w:t>Does the study report a comparative association between a relevant animal feeding operation and measures of health in surrounding-community members?</w:t>
      </w:r>
    </w:p>
    <w:p w14:paraId="6C16AF1E" w14:textId="77777777" w:rsidR="00BC57D3" w:rsidRPr="006C02AE" w:rsidRDefault="00BC57D3" w:rsidP="00BC57D3">
      <w:pPr>
        <w:pStyle w:val="ListParagraph"/>
        <w:numPr>
          <w:ilvl w:val="0"/>
          <w:numId w:val="82"/>
        </w:numPr>
        <w:overflowPunct/>
        <w:spacing w:before="0" w:after="0"/>
        <w:contextualSpacing w:val="0"/>
        <w:textAlignment w:val="auto"/>
        <w:rPr>
          <w:rFonts w:eastAsiaTheme="minorHAnsi" w:cstheme="minorHAnsi"/>
          <w:szCs w:val="22"/>
          <w:lang w:eastAsia="en-US"/>
        </w:rPr>
      </w:pPr>
      <w:r w:rsidRPr="006C02AE">
        <w:rPr>
          <w:rFonts w:eastAsiaTheme="minorHAnsi" w:cstheme="minorHAnsi"/>
          <w:szCs w:val="22"/>
          <w:lang w:eastAsia="en-US"/>
        </w:rPr>
        <w:t>Does the study assess the relationship between outcome and exposure at the individual human level?</w:t>
      </w:r>
    </w:p>
    <w:p w14:paraId="3D49043D" w14:textId="77777777" w:rsidR="00BC57D3" w:rsidRPr="006C02AE" w:rsidRDefault="00BC57D3" w:rsidP="00BC57D3">
      <w:pPr>
        <w:pStyle w:val="ListParagraph"/>
        <w:numPr>
          <w:ilvl w:val="0"/>
          <w:numId w:val="82"/>
        </w:numPr>
        <w:overflowPunct/>
        <w:spacing w:before="0" w:after="0"/>
        <w:contextualSpacing w:val="0"/>
        <w:textAlignment w:val="auto"/>
        <w:rPr>
          <w:rFonts w:eastAsiaTheme="minorHAnsi" w:cstheme="minorHAnsi"/>
          <w:szCs w:val="22"/>
          <w:lang w:eastAsia="en-US"/>
        </w:rPr>
      </w:pPr>
      <w:r w:rsidRPr="006C02AE">
        <w:rPr>
          <w:rFonts w:eastAsiaTheme="minorHAnsi" w:cstheme="minorHAnsi"/>
          <w:szCs w:val="22"/>
          <w:lang w:eastAsia="en-US"/>
        </w:rPr>
        <w:t>Does the study report animal feeding operations that would be reasonably considered either large, concentrated or intensive by modern standards (not nomadic, smallholder or pastoral)?</w:t>
      </w:r>
    </w:p>
    <w:p w14:paraId="35347931" w14:textId="77777777" w:rsidR="00BC57D3" w:rsidRPr="006C02AE" w:rsidRDefault="00BC57D3" w:rsidP="00BC57D3">
      <w:pPr>
        <w:pStyle w:val="ListParagraph"/>
        <w:numPr>
          <w:ilvl w:val="0"/>
          <w:numId w:val="82"/>
        </w:numPr>
        <w:overflowPunct/>
        <w:spacing w:before="0" w:after="0"/>
        <w:contextualSpacing w:val="0"/>
        <w:textAlignment w:val="auto"/>
        <w:rPr>
          <w:rFonts w:eastAsiaTheme="minorHAnsi" w:cstheme="minorHAnsi"/>
          <w:szCs w:val="22"/>
          <w:lang w:eastAsia="en-US"/>
        </w:rPr>
      </w:pPr>
      <w:r w:rsidRPr="006C02AE">
        <w:rPr>
          <w:rFonts w:eastAsiaTheme="minorHAnsi" w:cstheme="minorHAnsi"/>
          <w:szCs w:val="22"/>
          <w:lang w:eastAsia="en-US"/>
        </w:rPr>
        <w:t>Does the study include more than one unit of measurement of exposure?</w:t>
      </w:r>
    </w:p>
    <w:p w14:paraId="78E4A4F9" w14:textId="3B509B5D" w:rsidR="00FA4EE2" w:rsidRPr="00FA4EE2" w:rsidRDefault="00BC57D3" w:rsidP="00FA4EE2">
      <w:pPr>
        <w:pStyle w:val="ListParagraph"/>
        <w:numPr>
          <w:ilvl w:val="0"/>
          <w:numId w:val="82"/>
        </w:numPr>
        <w:overflowPunct/>
        <w:spacing w:before="0" w:after="0"/>
        <w:contextualSpacing w:val="0"/>
        <w:textAlignment w:val="auto"/>
        <w:rPr>
          <w:rFonts w:eastAsiaTheme="minorHAnsi" w:cstheme="minorHAnsi"/>
          <w:szCs w:val="22"/>
          <w:lang w:eastAsia="en-US"/>
        </w:rPr>
      </w:pPr>
      <w:r w:rsidRPr="006C02AE">
        <w:rPr>
          <w:rFonts w:eastAsiaTheme="minorHAnsi" w:cstheme="minorHAnsi"/>
          <w:szCs w:val="22"/>
          <w:lang w:eastAsia="en-US"/>
        </w:rPr>
        <w:t>Does the study include at least one human health outcome measured using either an eligible survey instrument, test, assay or diseases measure obtained from medical records?</w:t>
      </w:r>
    </w:p>
    <w:p w14:paraId="248C991D" w14:textId="77777777" w:rsidR="00717510" w:rsidRDefault="00717510" w:rsidP="00717510">
      <w:pPr>
        <w:spacing w:before="0" w:after="0"/>
        <w:contextualSpacing w:val="0"/>
        <w:rPr>
          <w:rFonts w:eastAsiaTheme="minorHAnsi" w:cstheme="minorHAnsi"/>
          <w:szCs w:val="22"/>
          <w:lang w:eastAsia="en-US"/>
        </w:rPr>
      </w:pPr>
      <w:r w:rsidRPr="00717510">
        <w:rPr>
          <w:rFonts w:eastAsiaTheme="minorHAnsi" w:cstheme="minorHAnsi"/>
          <w:szCs w:val="22"/>
          <w:lang w:eastAsia="en-US"/>
        </w:rPr>
        <w:t>Level 3</w:t>
      </w:r>
    </w:p>
    <w:p w14:paraId="5BE46142" w14:textId="03C28EC7" w:rsidR="00717510" w:rsidRPr="00717510" w:rsidRDefault="00717510" w:rsidP="00717510">
      <w:pPr>
        <w:pStyle w:val="ListParagraph"/>
        <w:numPr>
          <w:ilvl w:val="0"/>
          <w:numId w:val="84"/>
        </w:numPr>
        <w:spacing w:before="0" w:after="0"/>
        <w:contextualSpacing w:val="0"/>
        <w:rPr>
          <w:rFonts w:eastAsiaTheme="minorHAnsi" w:cstheme="minorHAnsi"/>
          <w:szCs w:val="22"/>
          <w:lang w:eastAsia="en-US"/>
        </w:rPr>
      </w:pPr>
      <w:r w:rsidRPr="00717510">
        <w:rPr>
          <w:rFonts w:eastAsiaTheme="minorHAnsi" w:cstheme="minorHAnsi"/>
          <w:szCs w:val="22"/>
          <w:lang w:eastAsia="en-US"/>
        </w:rPr>
        <w:t xml:space="preserve">Is the study a </w:t>
      </w:r>
      <w:r w:rsidR="0069714E">
        <w:rPr>
          <w:rFonts w:eastAsiaTheme="minorHAnsi" w:cstheme="minorHAnsi"/>
          <w:szCs w:val="22"/>
          <w:lang w:eastAsia="en-US"/>
        </w:rPr>
        <w:t>case-control</w:t>
      </w:r>
      <w:r w:rsidRPr="00717510">
        <w:rPr>
          <w:rFonts w:eastAsiaTheme="minorHAnsi" w:cstheme="minorHAnsi"/>
          <w:szCs w:val="22"/>
          <w:lang w:eastAsia="en-US"/>
        </w:rPr>
        <w:t xml:space="preserve"> study</w:t>
      </w:r>
      <w:r w:rsidR="0069714E">
        <w:rPr>
          <w:rFonts w:eastAsiaTheme="minorHAnsi" w:cstheme="minorHAnsi"/>
          <w:szCs w:val="22"/>
          <w:lang w:eastAsia="en-US"/>
        </w:rPr>
        <w:t>?</w:t>
      </w:r>
      <w:r w:rsidRPr="00717510">
        <w:rPr>
          <w:rFonts w:eastAsiaTheme="minorHAnsi" w:cstheme="minorHAnsi"/>
          <w:szCs w:val="22"/>
          <w:lang w:eastAsia="en-US"/>
        </w:rPr>
        <w:t xml:space="preserve"> </w:t>
      </w:r>
    </w:p>
    <w:p w14:paraId="536FCC7D" w14:textId="31F2628E" w:rsidR="00FA4EE2" w:rsidRDefault="00662D47" w:rsidP="00662D47">
      <w:pPr>
        <w:pStyle w:val="Heading2"/>
      </w:pPr>
      <w:r>
        <w:lastRenderedPageBreak/>
        <w:t xml:space="preserve">2.5. </w:t>
      </w:r>
      <w:r w:rsidR="00FA4EE2">
        <w:t>Data C</w:t>
      </w:r>
      <w:r>
        <w:t>harting</w:t>
      </w:r>
      <w:r w:rsidR="00FA4EE2">
        <w:t xml:space="preserve"> Process</w:t>
      </w:r>
    </w:p>
    <w:p w14:paraId="7B8E2697" w14:textId="5752D81C" w:rsidR="00FA4EE2" w:rsidRPr="00C6529E" w:rsidRDefault="00C6529E" w:rsidP="00BC57D3">
      <w:pPr>
        <w:autoSpaceDE w:val="0"/>
        <w:autoSpaceDN w:val="0"/>
        <w:adjustRightInd w:val="0"/>
        <w:spacing w:before="0" w:after="0"/>
        <w:contextualSpacing w:val="0"/>
        <w:rPr>
          <w:rFonts w:ascii="Calibri" w:hAnsi="Calibri" w:cs="Calibri"/>
        </w:rPr>
      </w:pPr>
      <w:r w:rsidRPr="00C6529E">
        <w:rPr>
          <w:rFonts w:ascii="Calibri" w:hAnsi="Calibri" w:cs="Calibri"/>
        </w:rPr>
        <w:t xml:space="preserve">A data collection form was developed within DistillerSR® to gather </w:t>
      </w:r>
      <w:r>
        <w:rPr>
          <w:rFonts w:ascii="Calibri" w:hAnsi="Calibri" w:cs="Calibri"/>
        </w:rPr>
        <w:t>relevant data</w:t>
      </w:r>
      <w:r w:rsidRPr="00C6529E">
        <w:rPr>
          <w:rFonts w:ascii="Calibri" w:hAnsi="Calibri" w:cs="Calibri"/>
        </w:rPr>
        <w:t xml:space="preserve">. </w:t>
      </w:r>
      <w:r w:rsidR="004E1D43">
        <w:rPr>
          <w:rFonts w:ascii="Calibri" w:hAnsi="Calibri" w:cs="Calibri"/>
        </w:rPr>
        <w:t>T</w:t>
      </w:r>
      <w:r w:rsidRPr="00C6529E">
        <w:rPr>
          <w:rFonts w:ascii="Calibri" w:hAnsi="Calibri" w:cs="Calibri"/>
        </w:rPr>
        <w:t>he form underwent a pretest by t</w:t>
      </w:r>
      <w:r>
        <w:rPr>
          <w:rFonts w:ascii="Calibri" w:hAnsi="Calibri" w:cs="Calibri"/>
        </w:rPr>
        <w:t>wo</w:t>
      </w:r>
      <w:r w:rsidRPr="00C6529E">
        <w:rPr>
          <w:rFonts w:ascii="Calibri" w:hAnsi="Calibri" w:cs="Calibri"/>
        </w:rPr>
        <w:t xml:space="preserve"> reviewers across</w:t>
      </w:r>
      <w:r>
        <w:rPr>
          <w:rFonts w:ascii="Calibri" w:hAnsi="Calibri" w:cs="Calibri"/>
        </w:rPr>
        <w:t xml:space="preserve"> the 15 references included until 2014.</w:t>
      </w:r>
      <w:r w:rsidRPr="00C6529E">
        <w:rPr>
          <w:rFonts w:ascii="Calibri" w:hAnsi="Calibri" w:cs="Calibri"/>
        </w:rPr>
        <w:t xml:space="preserve"> Subsequently, two reviewers </w:t>
      </w:r>
      <w:r w:rsidR="004E1D43">
        <w:rPr>
          <w:rFonts w:ascii="Calibri" w:hAnsi="Calibri" w:cs="Calibri"/>
        </w:rPr>
        <w:t xml:space="preserve">will </w:t>
      </w:r>
      <w:r w:rsidRPr="00C6529E">
        <w:rPr>
          <w:rFonts w:ascii="Calibri" w:hAnsi="Calibri" w:cs="Calibri"/>
        </w:rPr>
        <w:t>independently extract</w:t>
      </w:r>
      <w:r w:rsidR="004E1D43">
        <w:rPr>
          <w:rFonts w:ascii="Calibri" w:hAnsi="Calibri" w:cs="Calibri"/>
        </w:rPr>
        <w:t xml:space="preserve"> the</w:t>
      </w:r>
      <w:r w:rsidRPr="00C6529E">
        <w:rPr>
          <w:rFonts w:ascii="Calibri" w:hAnsi="Calibri" w:cs="Calibri"/>
        </w:rPr>
        <w:t xml:space="preserve"> data from all relevant articles utilizing this form. Any discrepancies w</w:t>
      </w:r>
      <w:r w:rsidR="004E1D43">
        <w:rPr>
          <w:rFonts w:ascii="Calibri" w:hAnsi="Calibri" w:cs="Calibri"/>
        </w:rPr>
        <w:t>ill be</w:t>
      </w:r>
      <w:r w:rsidRPr="00C6529E">
        <w:rPr>
          <w:rFonts w:ascii="Calibri" w:hAnsi="Calibri" w:cs="Calibri"/>
        </w:rPr>
        <w:t xml:space="preserve"> resolved through discussion, and if consensus c</w:t>
      </w:r>
      <w:r w:rsidR="004E1D43">
        <w:rPr>
          <w:rFonts w:ascii="Calibri" w:hAnsi="Calibri" w:cs="Calibri"/>
        </w:rPr>
        <w:t>annot</w:t>
      </w:r>
      <w:r w:rsidRPr="00C6529E">
        <w:rPr>
          <w:rFonts w:ascii="Calibri" w:hAnsi="Calibri" w:cs="Calibri"/>
        </w:rPr>
        <w:t xml:space="preserve"> be reached, a third reviewer </w:t>
      </w:r>
      <w:r w:rsidR="004E1D43">
        <w:rPr>
          <w:rFonts w:ascii="Calibri" w:hAnsi="Calibri" w:cs="Calibri"/>
        </w:rPr>
        <w:t>will be</w:t>
      </w:r>
      <w:r w:rsidRPr="00C6529E">
        <w:rPr>
          <w:rFonts w:ascii="Calibri" w:hAnsi="Calibri" w:cs="Calibri"/>
        </w:rPr>
        <w:t xml:space="preserve"> consulted</w:t>
      </w:r>
      <w:r w:rsidR="00BE7AE7">
        <w:rPr>
          <w:rFonts w:ascii="Calibri" w:hAnsi="Calibri" w:cs="Calibri"/>
        </w:rPr>
        <w:t xml:space="preserve"> (A</w:t>
      </w:r>
      <w:r w:rsidR="004E1D43">
        <w:rPr>
          <w:rFonts w:ascii="Calibri" w:hAnsi="Calibri" w:cs="Calibri"/>
        </w:rPr>
        <w:t>M</w:t>
      </w:r>
      <w:r w:rsidR="00BE7AE7">
        <w:rPr>
          <w:rFonts w:ascii="Calibri" w:hAnsi="Calibri" w:cs="Calibri"/>
        </w:rPr>
        <w:t>O</w:t>
      </w:r>
      <w:r w:rsidR="004E1D43">
        <w:rPr>
          <w:rFonts w:ascii="Calibri" w:hAnsi="Calibri" w:cs="Calibri"/>
        </w:rPr>
        <w:t>C</w:t>
      </w:r>
      <w:r w:rsidR="00BE7AE7">
        <w:rPr>
          <w:rFonts w:ascii="Calibri" w:hAnsi="Calibri" w:cs="Calibri"/>
        </w:rPr>
        <w:t>)</w:t>
      </w:r>
      <w:r w:rsidRPr="00C6529E">
        <w:rPr>
          <w:rFonts w:ascii="Calibri" w:hAnsi="Calibri" w:cs="Calibri"/>
        </w:rPr>
        <w:t>. Information w</w:t>
      </w:r>
      <w:r w:rsidR="004E1D43">
        <w:rPr>
          <w:rFonts w:ascii="Calibri" w:hAnsi="Calibri" w:cs="Calibri"/>
        </w:rPr>
        <w:t>ill</w:t>
      </w:r>
      <w:r w:rsidRPr="00C6529E">
        <w:rPr>
          <w:rFonts w:ascii="Calibri" w:hAnsi="Calibri" w:cs="Calibri"/>
        </w:rPr>
        <w:t xml:space="preserve"> solely </w:t>
      </w:r>
      <w:r w:rsidR="004E1D43">
        <w:rPr>
          <w:rFonts w:ascii="Calibri" w:hAnsi="Calibri" w:cs="Calibri"/>
        </w:rPr>
        <w:t xml:space="preserve">be </w:t>
      </w:r>
      <w:r w:rsidRPr="00C6529E">
        <w:rPr>
          <w:rFonts w:ascii="Calibri" w:hAnsi="Calibri" w:cs="Calibri"/>
        </w:rPr>
        <w:t>gathered from the articles themselves; no attempts w</w:t>
      </w:r>
      <w:r w:rsidR="004E1D43">
        <w:rPr>
          <w:rFonts w:ascii="Calibri" w:hAnsi="Calibri" w:cs="Calibri"/>
        </w:rPr>
        <w:t>ill be</w:t>
      </w:r>
      <w:r w:rsidRPr="00C6529E">
        <w:rPr>
          <w:rFonts w:ascii="Calibri" w:hAnsi="Calibri" w:cs="Calibri"/>
        </w:rPr>
        <w:t xml:space="preserve"> made to contact study investigators for additional or confirmed data. Any missing data w</w:t>
      </w:r>
      <w:r w:rsidR="004E1D43">
        <w:rPr>
          <w:rFonts w:ascii="Calibri" w:hAnsi="Calibri" w:cs="Calibri"/>
        </w:rPr>
        <w:t>ill be</w:t>
      </w:r>
      <w:r w:rsidRPr="00C6529E">
        <w:rPr>
          <w:rFonts w:ascii="Calibri" w:hAnsi="Calibri" w:cs="Calibri"/>
        </w:rPr>
        <w:t xml:space="preserve"> recorded as 'Not reported', and no assumptions w</w:t>
      </w:r>
      <w:r w:rsidR="004E1D43">
        <w:rPr>
          <w:rFonts w:ascii="Calibri" w:hAnsi="Calibri" w:cs="Calibri"/>
        </w:rPr>
        <w:t>ill be</w:t>
      </w:r>
      <w:r w:rsidRPr="00C6529E">
        <w:rPr>
          <w:rFonts w:ascii="Calibri" w:hAnsi="Calibri" w:cs="Calibri"/>
        </w:rPr>
        <w:t xml:space="preserve"> made about the unreported information.</w:t>
      </w:r>
    </w:p>
    <w:p w14:paraId="282A717F" w14:textId="77777777" w:rsidR="00FA4EE2" w:rsidRDefault="00FA4EE2" w:rsidP="00BC57D3">
      <w:pPr>
        <w:autoSpaceDE w:val="0"/>
        <w:autoSpaceDN w:val="0"/>
        <w:adjustRightInd w:val="0"/>
        <w:spacing w:before="0" w:after="0"/>
        <w:contextualSpacing w:val="0"/>
        <w:rPr>
          <w:rFonts w:ascii="Calibri" w:hAnsi="Calibri" w:cs="Calibri"/>
          <w:b/>
          <w:bCs/>
        </w:rPr>
      </w:pPr>
    </w:p>
    <w:p w14:paraId="0BE18912" w14:textId="08A49BA6" w:rsidR="00BC57D3" w:rsidRDefault="007A4C59" w:rsidP="007A4C59">
      <w:pPr>
        <w:pStyle w:val="Heading2"/>
      </w:pPr>
      <w:r>
        <w:t xml:space="preserve">2.6. </w:t>
      </w:r>
      <w:r w:rsidR="00BC57D3" w:rsidRPr="001C12FA">
        <w:t xml:space="preserve">Data </w:t>
      </w:r>
      <w:r w:rsidR="00FA4EE2">
        <w:t>Items</w:t>
      </w:r>
    </w:p>
    <w:p w14:paraId="5673C2B2" w14:textId="0D1BE636" w:rsidR="00B44A1D" w:rsidRDefault="00BC57D3" w:rsidP="00944B6D">
      <w:pPr>
        <w:rPr>
          <w:rFonts w:ascii="Calibri" w:hAnsi="Calibri" w:cs="Calibri"/>
          <w:szCs w:val="22"/>
        </w:rPr>
      </w:pPr>
      <w:r w:rsidRPr="001C12FA">
        <w:rPr>
          <w:rFonts w:ascii="Calibri" w:hAnsi="Calibri" w:cs="Calibri"/>
          <w:szCs w:val="22"/>
        </w:rPr>
        <w:t xml:space="preserve">For each relevant prevalence study identified, two reviewers </w:t>
      </w:r>
      <w:r w:rsidR="00CA5ABF">
        <w:rPr>
          <w:rFonts w:ascii="Calibri" w:hAnsi="Calibri" w:cs="Calibri"/>
          <w:szCs w:val="22"/>
        </w:rPr>
        <w:t>will extract</w:t>
      </w:r>
      <w:r w:rsidRPr="001C12FA">
        <w:rPr>
          <w:rFonts w:ascii="Calibri" w:hAnsi="Calibri" w:cs="Calibri"/>
          <w:szCs w:val="22"/>
        </w:rPr>
        <w:t xml:space="preserve"> the year(s) the study was conducted, the study population’s location, the animal species at the AFOs, and a description of the human community (e.g., “neighboring residents of animal farms in the Dutch provinces of Noord-Brabant and Limburg”). </w:t>
      </w:r>
      <w:r w:rsidR="00307DA0">
        <w:rPr>
          <w:rFonts w:ascii="Calibri" w:hAnsi="Calibri" w:cs="Calibri"/>
          <w:szCs w:val="22"/>
        </w:rPr>
        <w:t xml:space="preserve"> </w:t>
      </w:r>
      <w:r w:rsidR="009D201D" w:rsidRPr="009D201D">
        <w:rPr>
          <w:rFonts w:ascii="Calibri" w:hAnsi="Calibri" w:cs="Calibri"/>
          <w:szCs w:val="22"/>
        </w:rPr>
        <w:t>The reviewers also extracted each exposure and outcome pair and the effect size reported.</w:t>
      </w:r>
      <w:r w:rsidR="009D201D">
        <w:rPr>
          <w:rFonts w:ascii="Calibri" w:hAnsi="Calibri" w:cs="Calibri"/>
          <w:szCs w:val="22"/>
        </w:rPr>
        <w:t xml:space="preserve"> </w:t>
      </w:r>
      <w:r w:rsidR="009D201D" w:rsidRPr="009D201D">
        <w:rPr>
          <w:rFonts w:ascii="Calibri" w:hAnsi="Calibri" w:cs="Calibri"/>
          <w:szCs w:val="22"/>
        </w:rPr>
        <w:t>The extracted outcomes w</w:t>
      </w:r>
      <w:r w:rsidR="009D201D">
        <w:rPr>
          <w:rFonts w:ascii="Calibri" w:hAnsi="Calibri" w:cs="Calibri"/>
          <w:szCs w:val="22"/>
        </w:rPr>
        <w:t>ill be</w:t>
      </w:r>
      <w:r w:rsidR="009D201D" w:rsidRPr="009D201D">
        <w:rPr>
          <w:rFonts w:ascii="Calibri" w:hAnsi="Calibri" w:cs="Calibri"/>
          <w:szCs w:val="22"/>
        </w:rPr>
        <w:t xml:space="preserve"> categorized into broader groups: lower respiratory conditions, upper respiratory conditions, antimicrobial resistance</w:t>
      </w:r>
      <w:r w:rsidR="009D201D">
        <w:rPr>
          <w:rFonts w:ascii="Calibri" w:hAnsi="Calibri" w:cs="Calibri"/>
          <w:szCs w:val="22"/>
        </w:rPr>
        <w:t>, etc</w:t>
      </w:r>
      <w:r w:rsidR="009D201D" w:rsidRPr="009D201D">
        <w:rPr>
          <w:rFonts w:ascii="Calibri" w:hAnsi="Calibri" w:cs="Calibri"/>
          <w:szCs w:val="22"/>
        </w:rPr>
        <w:t>.</w:t>
      </w:r>
      <w:r w:rsidR="009D201D">
        <w:rPr>
          <w:rFonts w:ascii="Calibri" w:hAnsi="Calibri" w:cs="Calibri"/>
          <w:szCs w:val="22"/>
        </w:rPr>
        <w:t xml:space="preserve"> </w:t>
      </w:r>
    </w:p>
    <w:p w14:paraId="76831D82" w14:textId="0A3EFA84" w:rsidR="00B44A1D" w:rsidRDefault="00A87AA7" w:rsidP="00A87AA7">
      <w:pPr>
        <w:rPr>
          <w:rFonts w:ascii="Calibri" w:hAnsi="Calibri" w:cs="Calibri"/>
          <w:szCs w:val="22"/>
        </w:rPr>
      </w:pPr>
      <w:r w:rsidRPr="00A87AA7">
        <w:rPr>
          <w:rFonts w:ascii="Calibri" w:hAnsi="Calibri" w:cs="Calibri"/>
          <w:szCs w:val="22"/>
        </w:rPr>
        <w:t>For each extracted exposure-outcome pair and its effect size</w:t>
      </w:r>
      <w:r w:rsidR="002625A3">
        <w:rPr>
          <w:rFonts w:ascii="Calibri" w:hAnsi="Calibri" w:cs="Calibri"/>
          <w:szCs w:val="22"/>
        </w:rPr>
        <w:t>,</w:t>
      </w:r>
      <w:r w:rsidR="002625A3" w:rsidRPr="002625A3">
        <w:t xml:space="preserve"> </w:t>
      </w:r>
      <w:r w:rsidR="002625A3" w:rsidRPr="002625A3">
        <w:rPr>
          <w:rFonts w:ascii="Calibri" w:hAnsi="Calibri" w:cs="Calibri"/>
          <w:szCs w:val="22"/>
        </w:rPr>
        <w:t xml:space="preserve">we will first assess whether the authors indicated that the odds ratio (OR) might </w:t>
      </w:r>
      <w:r w:rsidR="00BD27CC">
        <w:rPr>
          <w:rFonts w:ascii="Calibri" w:hAnsi="Calibri" w:cs="Calibri"/>
          <w:szCs w:val="22"/>
        </w:rPr>
        <w:t>estimate</w:t>
      </w:r>
      <w:r w:rsidR="002625A3" w:rsidRPr="002625A3">
        <w:rPr>
          <w:rFonts w:ascii="Calibri" w:hAnsi="Calibri" w:cs="Calibri"/>
          <w:szCs w:val="22"/>
        </w:rPr>
        <w:t xml:space="preserve"> something other than the OR. We will also evaluate if they discussed the key assumptions required for such an inference, including the control sampling method, the source population, underlying assumptions, and the nature of the cases</w:t>
      </w:r>
      <w:r w:rsidRPr="00A87AA7">
        <w:rPr>
          <w:rFonts w:ascii="Calibri" w:hAnsi="Calibri" w:cs="Calibri"/>
          <w:szCs w:val="22"/>
        </w:rPr>
        <w:t>. Second, we will identify what could have been estimated if the authors did not report and discuss the necessary assumptions.</w:t>
      </w:r>
      <w:commentRangeStart w:id="6"/>
      <w:commentRangeStart w:id="7"/>
      <w:r w:rsidR="00944B6D" w:rsidRPr="00944B6D">
        <w:rPr>
          <w:rFonts w:ascii="Calibri" w:hAnsi="Calibri" w:cs="Calibri"/>
          <w:szCs w:val="22"/>
        </w:rPr>
        <w:t xml:space="preserve"> </w:t>
      </w:r>
      <w:r w:rsidR="002625A3">
        <w:rPr>
          <w:rFonts w:ascii="Calibri" w:hAnsi="Calibri" w:cs="Calibri"/>
          <w:szCs w:val="22"/>
        </w:rPr>
        <w:t>W</w:t>
      </w:r>
      <w:r w:rsidR="00944B6D" w:rsidRPr="00944B6D">
        <w:rPr>
          <w:rFonts w:ascii="Calibri" w:hAnsi="Calibri" w:cs="Calibri"/>
          <w:szCs w:val="22"/>
        </w:rPr>
        <w:t xml:space="preserve">e will </w:t>
      </w:r>
      <w:r w:rsidR="00944B6D">
        <w:rPr>
          <w:rFonts w:ascii="Calibri" w:hAnsi="Calibri" w:cs="Calibri"/>
          <w:szCs w:val="22"/>
        </w:rPr>
        <w:t>follow</w:t>
      </w:r>
      <w:r w:rsidR="00944B6D" w:rsidRPr="00944B6D">
        <w:rPr>
          <w:rFonts w:ascii="Calibri" w:hAnsi="Calibri" w:cs="Calibri"/>
          <w:szCs w:val="22"/>
        </w:rPr>
        <w:t xml:space="preserve"> the decision tree developed by Knol et al. (2008)</w:t>
      </w:r>
      <w:r w:rsidR="00BD27CC">
        <w:rPr>
          <w:rFonts w:ascii="Calibri" w:hAnsi="Calibri" w:cs="Calibri"/>
          <w:szCs w:val="22"/>
        </w:rPr>
        <w:t xml:space="preserve"> </w:t>
      </w:r>
      <w:r w:rsidR="00BD27CC">
        <w:rPr>
          <w:rFonts w:ascii="Calibri" w:hAnsi="Calibri" w:cs="Calibri"/>
          <w:szCs w:val="22"/>
        </w:rPr>
        <w:fldChar w:fldCharType="begin" w:fldLock="1"/>
      </w:r>
      <w:r w:rsidR="00BD27CC">
        <w:rPr>
          <w:rFonts w:ascii="Calibri" w:hAnsi="Calibri" w:cs="Calibri"/>
          <w:szCs w:val="22"/>
        </w:rPr>
        <w:instrText>ADDIN CSL_CITATION {"citationItems":[{"id":"ITEM-1","itemData":{"DOI":"10.1093/aje/kwn217","ISSN":"1476-6256","PMID":"18794220","abstract":"To evaluate strategies used to select cases and controls and how reported odds ratios are interpreted, the authors examined 150 case-control studies published in leading general medicine, epidemiology, and clinical specialist journals from 2001 to 2007. Most of the studies (125/150; 83%) were based on incident cases; among these, the source population was mostly dynamic (102/125; 82%). A minority (23/125; 18%) sampled from a fixed cohort. Among studies with incident cases, 105 (84%) could interpret the odds ratio as a rate ratio. Fifty-seven (46% of 125) required the source population to be stable for such interpretation, while the remaining 48 (38% of 125) did not need any assumptions because of matching on time or concurrent sampling. Another 17 (14% of 125) studies with incident cases could interpret the odds ratio as a risk ratio, with 16 of them requiring the rare disease assumption for this interpretation. The rare disease assumption was discussed in 4 studies but was not relevant to any of them. No investigators mentioned the need for a stable population. The authors conclude that in current case-control research, a stable exposure distribution is much more frequently needed to interpret odds ratios than the rare disease assumption. At present, investigators conducting case-control studies rarely discuss what their odds ratios estimate.","author":[{"dropping-particle":"","family":"Knol","given":"Mirjam J","non-dropping-particle":"","parse-names":false,"suffix":""},{"dropping-particle":"","family":"Vandenbroucke","given":"Jan P","non-dropping-particle":"","parse-names":false,"suffix":""},{"dropping-particle":"","family":"Scott","given":"Pippa","non-dropping-particle":"","parse-names":false,"suffix":""},{"dropping-particle":"","family":"Egger","given":"Matthias","non-dropping-particle":"","parse-names":false,"suffix":""}],"container-title":"American journal of epidemiology","id":"ITEM-1","issue":"9","issued":{"date-parts":[["2008","11","1"]]},"language":"eng","page":"1073-81","publisher-place":"United States","title":"What do case-control studies estimate? Survey of methods and assumptions in published case-control research.","type":"article-journal","volume":"168"},"uris":["http://www.mendeley.com/documents/?uuid=e3dbcf93-551e-4dee-b04b-c1977e6d399a"]}],"mendeley":{"formattedCitation":"&lt;sup&gt;5&lt;/sup&gt;","plainTextFormattedCitation":"5","previouslyFormattedCitation":"&lt;sup&gt;5&lt;/sup&gt;"},"properties":{"noteIndex":0},"schema":"https://github.com/citation-style-language/schema/raw/master/csl-citation.json"}</w:instrText>
      </w:r>
      <w:r w:rsidR="00BD27CC">
        <w:rPr>
          <w:rFonts w:ascii="Calibri" w:hAnsi="Calibri" w:cs="Calibri"/>
          <w:szCs w:val="22"/>
        </w:rPr>
        <w:fldChar w:fldCharType="separate"/>
      </w:r>
      <w:r w:rsidR="00BD27CC" w:rsidRPr="00BD27CC">
        <w:rPr>
          <w:rFonts w:ascii="Calibri" w:hAnsi="Calibri" w:cs="Calibri"/>
          <w:noProof/>
          <w:szCs w:val="22"/>
          <w:vertAlign w:val="superscript"/>
        </w:rPr>
        <w:t>5</w:t>
      </w:r>
      <w:r w:rsidR="00BD27CC">
        <w:rPr>
          <w:rFonts w:ascii="Calibri" w:hAnsi="Calibri" w:cs="Calibri"/>
          <w:szCs w:val="22"/>
        </w:rPr>
        <w:fldChar w:fldCharType="end"/>
      </w:r>
      <w:r w:rsidR="00944B6D" w:rsidRPr="00944B6D">
        <w:rPr>
          <w:rFonts w:ascii="Calibri" w:hAnsi="Calibri" w:cs="Calibri"/>
          <w:szCs w:val="22"/>
        </w:rPr>
        <w:t xml:space="preserve">, a method previously utilized by other researchers to </w:t>
      </w:r>
      <w:r w:rsidR="002625A3">
        <w:rPr>
          <w:rFonts w:ascii="Calibri" w:hAnsi="Calibri" w:cs="Calibri"/>
          <w:szCs w:val="22"/>
        </w:rPr>
        <w:t xml:space="preserve">infer </w:t>
      </w:r>
      <w:r w:rsidR="00944B6D" w:rsidRPr="00944B6D">
        <w:rPr>
          <w:rFonts w:ascii="Calibri" w:hAnsi="Calibri" w:cs="Calibri"/>
          <w:szCs w:val="22"/>
        </w:rPr>
        <w:t xml:space="preserve"> </w:t>
      </w:r>
      <w:r>
        <w:rPr>
          <w:rFonts w:ascii="Calibri" w:hAnsi="Calibri" w:cs="Calibri"/>
          <w:szCs w:val="22"/>
        </w:rPr>
        <w:t xml:space="preserve">the </w:t>
      </w:r>
      <w:r w:rsidR="00944B6D" w:rsidRPr="00944B6D">
        <w:rPr>
          <w:rFonts w:ascii="Calibri" w:hAnsi="Calibri" w:cs="Calibri"/>
          <w:szCs w:val="22"/>
        </w:rPr>
        <w:t>effect size measure</w:t>
      </w:r>
      <w:r w:rsidR="002625A3">
        <w:rPr>
          <w:rFonts w:ascii="Calibri" w:hAnsi="Calibri" w:cs="Calibri"/>
          <w:szCs w:val="22"/>
        </w:rPr>
        <w:t xml:space="preserve"> estimated</w:t>
      </w:r>
      <w:r w:rsidR="00944B6D" w:rsidRPr="00944B6D">
        <w:rPr>
          <w:rFonts w:ascii="Calibri" w:hAnsi="Calibri" w:cs="Calibri"/>
          <w:szCs w:val="22"/>
        </w:rPr>
        <w:t xml:space="preserve"> in case-control studies. </w:t>
      </w:r>
      <w:commentRangeEnd w:id="6"/>
      <w:r w:rsidR="00307DA0">
        <w:rPr>
          <w:rStyle w:val="CommentReference"/>
        </w:rPr>
        <w:commentReference w:id="6"/>
      </w:r>
      <w:commentRangeEnd w:id="7"/>
      <w:r w:rsidR="00BD27CC">
        <w:rPr>
          <w:rStyle w:val="CommentReference"/>
        </w:rPr>
        <w:commentReference w:id="7"/>
      </w:r>
      <w:r w:rsidR="00BD27CC">
        <w:rPr>
          <w:rFonts w:ascii="Calibri" w:hAnsi="Calibri" w:cs="Calibri"/>
          <w:szCs w:val="22"/>
        </w:rPr>
        <w:fldChar w:fldCharType="begin" w:fldLock="1"/>
      </w:r>
      <w:r w:rsidR="00BD27CC">
        <w:rPr>
          <w:rFonts w:ascii="Calibri" w:hAnsi="Calibri" w:cs="Calibri"/>
          <w:szCs w:val="22"/>
        </w:rPr>
        <w:instrText>ADDIN CSL_CITATION {"citationItems":[{"id":"ITEM-1","itemData":{"DOI":"10.1016/j.prevetmed.2016.10.008","ISSN":"1873-1716","PMID":"27836041","abstract":"The case-control study design is deceptively simple. However, many design considerations influence the estimated effect measure. An investigation of case-control studies in the human health literature suggested that some of these considerations are not described in reports of case-control studies. Our hypothesis was that the majority of veterinary studies labeled as case-controls would be incident density designs, and many would not interpret the effect measure obtained from those studies as the rate ratio rather than the odds ratio. Reference databases were searched for author-designated case-control studies. A survey of 100 randomly selected studies was conducted to examine the different design options described and estimated effect measures. Of the 100 author-identified case-control studies, 83 assessed an exposure-outcome association and, of those, only 54 (65.1%) sampled the study population based on an outcome and would thus be considered case-control designs. Twelve studies were incidence density designs but none used this terminology. Of the studies that reported an odds ratio as the effect measure, none reported on additional considerations that would have enabled a more interpretable result. This survey indicated many case-control-labeled studies were not case-control designs and among case-control studies, key design aspects were not often described. The absence of information about study design elements and underlying assumptions in case-control studies limits the ability to establish the effect measured by the study and the evidentiary value of the study might be underestimated.","author":[{"dropping-particle":"","family":"Cullen","given":"Jonah N","non-dropping-particle":"","parse-names":false,"suffix":""},{"dropping-particle":"","family":"Sargeant","given":"Jan M","non-dropping-particle":"","parse-names":false,"suffix":""},{"dropping-particle":"","family":"Makielski","given":"Kelly M","non-dropping-particle":"","parse-names":false,"suffix":""},{"dropping-particle":"","family":"O'Connor","given":"Annette M","non-dropping-particle":"","parse-names":false,"suffix":""}],"container-title":"Preventive veterinary medicine","id":"ITEM-1","issued":{"date-parts":[["2016","11","1"]]},"page":"179-187","publisher":"Elsevier","title":"The case-control design in veterinary sciences: A survey.","type":"article-journal","volume":"134"},"uris":["http://www.mendeley.com/documents/?uuid=98b95d07-6830-4c8a-aa6c-8618d188713f"]},{"id":"ITEM-2","itemData":{"DOI":"10.1093/aje/kwn217","ISSN":"1476-6256","PMID":"18794220","abstract":"To evaluate strategies used to select cases and controls and how reported odds ratios are interpreted, the authors examined 150 case-control studies published in leading general medicine, epidemiology, and clinical specialist journals from 2001 to 2007. Most of the studies (125/150; 83%) were based on incident cases; among these, the source population was mostly dynamic (102/125; 82%). A minority (23/125; 18%) sampled from a fixed cohort. Among studies with incident cases, 105 (84%) could interpret the odds ratio as a rate ratio. Fifty-seven (46% of 125) required the source population to be stable for such interpretation, while the remaining 48 (38% of 125) did not need any assumptions because of matching on time or concurrent sampling. Another 17 (14% of 125) studies with incident cases could interpret the odds ratio as a risk ratio, with 16 of them requiring the rare disease assumption for this interpretation. The rare disease assumption was discussed in 4 studies but was not relevant to any of them. No investigators mentioned the need for a stable population. The authors conclude that in current case-control research, a stable exposure distribution is much more frequently needed to interpret odds ratios than the rare disease assumption. At present, investigators conducting case-control studies rarely discuss what their odds ratios estimate.","author":[{"dropping-particle":"","family":"Knol","given":"Mirjam J","non-dropping-particle":"","parse-names":false,"suffix":""},{"dropping-particle":"","family":"Vandenbroucke","given":"Jan P","non-dropping-particle":"","parse-names":false,"suffix":""},{"dropping-particle":"","family":"Scott","given":"Pippa","non-dropping-particle":"","parse-names":false,"suffix":""},{"dropping-particle":"","family":"Egger","given":"Matthias","non-dropping-particle":"","parse-names":false,"suffix":""}],"container-title":"American journal of epidemiology","id":"ITEM-2","issue":"9","issued":{"date-parts":[["2008","11","1"]]},"language":"eng","page":"1073-81","publisher-place":"United States","title":"What do case-control studies estimate? Survey of methods and assumptions in published case-control research.","type":"article-journal","volume":"168"},"uris":["http://www.mendeley.com/documents/?uuid=e3dbcf93-551e-4dee-b04b-c1977e6d399a"]}],"mendeley":{"formattedCitation":"&lt;sup&gt;5,7&lt;/sup&gt;","plainTextFormattedCitation":"5,7","previouslyFormattedCitation":"&lt;sup&gt;5,7&lt;/sup&gt;"},"properties":{"noteIndex":0},"schema":"https://github.com/citation-style-language/schema/raw/master/csl-citation.json"}</w:instrText>
      </w:r>
      <w:r w:rsidR="00BD27CC">
        <w:rPr>
          <w:rFonts w:ascii="Calibri" w:hAnsi="Calibri" w:cs="Calibri"/>
          <w:szCs w:val="22"/>
        </w:rPr>
        <w:fldChar w:fldCharType="separate"/>
      </w:r>
      <w:r w:rsidR="00BD27CC" w:rsidRPr="00BD27CC">
        <w:rPr>
          <w:rFonts w:ascii="Calibri" w:hAnsi="Calibri" w:cs="Calibri"/>
          <w:noProof/>
          <w:szCs w:val="22"/>
          <w:vertAlign w:val="superscript"/>
        </w:rPr>
        <w:t>5,7</w:t>
      </w:r>
      <w:r w:rsidR="00BD27CC">
        <w:rPr>
          <w:rFonts w:ascii="Calibri" w:hAnsi="Calibri" w:cs="Calibri"/>
          <w:szCs w:val="22"/>
        </w:rPr>
        <w:fldChar w:fldCharType="end"/>
      </w:r>
    </w:p>
    <w:p w14:paraId="4AA24CB4" w14:textId="2D1D46E9" w:rsidR="00BE346D" w:rsidRDefault="00944B6D" w:rsidP="00B44A1D">
      <w:pPr>
        <w:rPr>
          <w:rFonts w:ascii="Calibri" w:hAnsi="Calibri" w:cs="Calibri"/>
          <w:szCs w:val="22"/>
        </w:rPr>
      </w:pPr>
      <w:r w:rsidRPr="00944B6D">
        <w:rPr>
          <w:rFonts w:ascii="Calibri" w:hAnsi="Calibri" w:cs="Calibri"/>
          <w:szCs w:val="22"/>
        </w:rPr>
        <w:t xml:space="preserve">Firstly, </w:t>
      </w:r>
      <w:r w:rsidR="00BE346D" w:rsidRPr="00BE346D">
        <w:rPr>
          <w:rFonts w:ascii="Calibri" w:hAnsi="Calibri" w:cs="Calibri"/>
          <w:szCs w:val="22"/>
        </w:rPr>
        <w:t xml:space="preserve">reviewers will </w:t>
      </w:r>
      <w:r w:rsidR="00B44A1D" w:rsidRPr="00B44A1D">
        <w:rPr>
          <w:rFonts w:ascii="Calibri" w:hAnsi="Calibri" w:cs="Calibri"/>
          <w:szCs w:val="22"/>
        </w:rPr>
        <w:t xml:space="preserve">determined if the outcome was incident or </w:t>
      </w:r>
      <w:proofErr w:type="gramStart"/>
      <w:r w:rsidR="00B44A1D" w:rsidRPr="00B44A1D">
        <w:rPr>
          <w:rFonts w:ascii="Calibri" w:hAnsi="Calibri" w:cs="Calibri"/>
          <w:szCs w:val="22"/>
        </w:rPr>
        <w:t>prevalent</w:t>
      </w:r>
      <w:r w:rsidR="00B44A1D">
        <w:rPr>
          <w:rFonts w:ascii="Calibri" w:hAnsi="Calibri" w:cs="Calibri"/>
          <w:szCs w:val="22"/>
        </w:rPr>
        <w:t xml:space="preserve"> </w:t>
      </w:r>
      <w:r w:rsidR="00BE346D" w:rsidRPr="00BE346D">
        <w:rPr>
          <w:rFonts w:ascii="Calibri" w:hAnsi="Calibri" w:cs="Calibri"/>
          <w:szCs w:val="22"/>
        </w:rPr>
        <w:t>.</w:t>
      </w:r>
      <w:proofErr w:type="gramEnd"/>
      <w:r w:rsidR="00BE346D" w:rsidRPr="00BE346D">
        <w:rPr>
          <w:rFonts w:ascii="Calibri" w:hAnsi="Calibri" w:cs="Calibri"/>
          <w:szCs w:val="22"/>
        </w:rPr>
        <w:t xml:space="preserve"> Cases will be classified as prevalent if the outcome does not consider the temporality of the event (e.g., existing allergies), and as incident if the outcome measures a new event within a specific time frame (e.g., wheezing within the past year)</w:t>
      </w:r>
      <w:r w:rsidRPr="00944B6D">
        <w:rPr>
          <w:rFonts w:ascii="Calibri" w:hAnsi="Calibri" w:cs="Calibri"/>
          <w:szCs w:val="22"/>
        </w:rPr>
        <w:t xml:space="preserve">. </w:t>
      </w:r>
    </w:p>
    <w:p w14:paraId="3F8D2812" w14:textId="573631E2" w:rsidR="00944B6D" w:rsidRDefault="00944B6D" w:rsidP="00944B6D">
      <w:pPr>
        <w:rPr>
          <w:rFonts w:ascii="Calibri" w:hAnsi="Calibri" w:cs="Calibri"/>
          <w:szCs w:val="22"/>
        </w:rPr>
      </w:pPr>
      <w:r w:rsidRPr="00944B6D">
        <w:rPr>
          <w:rFonts w:ascii="Calibri" w:hAnsi="Calibri" w:cs="Calibri"/>
          <w:szCs w:val="22"/>
        </w:rPr>
        <w:t xml:space="preserve">Secondly, </w:t>
      </w:r>
      <w:r w:rsidR="00946454" w:rsidRPr="00946454">
        <w:rPr>
          <w:rFonts w:ascii="Calibri" w:hAnsi="Calibri" w:cs="Calibri"/>
          <w:szCs w:val="22"/>
        </w:rPr>
        <w:t xml:space="preserve">reviewers will assess whether </w:t>
      </w:r>
      <w:r w:rsidR="00B44A1D" w:rsidRPr="00B44A1D">
        <w:rPr>
          <w:rFonts w:ascii="Calibri" w:hAnsi="Calibri" w:cs="Calibri"/>
          <w:szCs w:val="22"/>
        </w:rPr>
        <w:t>the population was likely to be dynamic or fixed</w:t>
      </w:r>
      <w:r w:rsidRPr="00944B6D">
        <w:rPr>
          <w:rFonts w:ascii="Calibri" w:hAnsi="Calibri" w:cs="Calibri"/>
          <w:szCs w:val="22"/>
        </w:rPr>
        <w:t>. Dynamic populations allow for entry and exit of participants based on defined criteria (e.g., location), while fixed populations not permit changes in membership over time.</w:t>
      </w:r>
    </w:p>
    <w:p w14:paraId="320116C3" w14:textId="79C0B5D3" w:rsidR="00B44A1D" w:rsidRDefault="00944B6D" w:rsidP="00944B6D">
      <w:pPr>
        <w:rPr>
          <w:rFonts w:ascii="Calibri" w:hAnsi="Calibri" w:cs="Calibri"/>
          <w:szCs w:val="22"/>
        </w:rPr>
      </w:pPr>
      <w:r w:rsidRPr="00944B6D">
        <w:rPr>
          <w:rFonts w:ascii="Calibri" w:hAnsi="Calibri" w:cs="Calibri"/>
          <w:szCs w:val="22"/>
        </w:rPr>
        <w:t>For incidence cases in dynamic populations,</w:t>
      </w:r>
      <w:r w:rsidR="00946454">
        <w:rPr>
          <w:rFonts w:ascii="Calibri" w:hAnsi="Calibri" w:cs="Calibri"/>
          <w:szCs w:val="22"/>
        </w:rPr>
        <w:t xml:space="preserve"> </w:t>
      </w:r>
      <w:r w:rsidR="00946454" w:rsidRPr="00946454">
        <w:rPr>
          <w:rFonts w:ascii="Calibri" w:hAnsi="Calibri" w:cs="Calibri"/>
          <w:szCs w:val="22"/>
        </w:rPr>
        <w:t xml:space="preserve">reviewers will </w:t>
      </w:r>
      <w:r w:rsidR="00B44A1D">
        <w:rPr>
          <w:rFonts w:ascii="Calibri" w:hAnsi="Calibri" w:cs="Calibri"/>
          <w:szCs w:val="22"/>
        </w:rPr>
        <w:t>evaluate the next questions:</w:t>
      </w:r>
    </w:p>
    <w:p w14:paraId="44C23282" w14:textId="1A5CAEFC" w:rsidR="00B44A1D" w:rsidRPr="00B44A1D" w:rsidRDefault="00B44A1D" w:rsidP="00B44A1D">
      <w:pPr>
        <w:pStyle w:val="ListParagraph"/>
        <w:numPr>
          <w:ilvl w:val="0"/>
          <w:numId w:val="88"/>
        </w:numPr>
        <w:rPr>
          <w:rFonts w:ascii="Calibri" w:hAnsi="Calibri" w:cs="Calibri"/>
          <w:szCs w:val="22"/>
        </w:rPr>
      </w:pPr>
      <w:r w:rsidRPr="00B44A1D">
        <w:lastRenderedPageBreak/>
        <w:t xml:space="preserve"> </w:t>
      </w:r>
      <w:r w:rsidRPr="00B44A1D">
        <w:rPr>
          <w:rFonts w:ascii="Calibri" w:hAnsi="Calibri" w:cs="Calibri"/>
          <w:szCs w:val="22"/>
        </w:rPr>
        <w:t>Were controls sampled each time a case occurred?</w:t>
      </w:r>
    </w:p>
    <w:p w14:paraId="6783E372" w14:textId="77777777" w:rsidR="00B44A1D" w:rsidRPr="00B44A1D" w:rsidRDefault="00B44A1D" w:rsidP="00B44A1D">
      <w:pPr>
        <w:pStyle w:val="ListParagraph"/>
        <w:numPr>
          <w:ilvl w:val="0"/>
          <w:numId w:val="88"/>
        </w:numPr>
        <w:rPr>
          <w:rFonts w:ascii="Calibri" w:hAnsi="Calibri" w:cs="Calibri"/>
          <w:szCs w:val="22"/>
        </w:rPr>
      </w:pPr>
      <w:r w:rsidRPr="00B44A1D">
        <w:rPr>
          <w:rFonts w:ascii="Calibri" w:hAnsi="Calibri" w:cs="Calibri"/>
          <w:szCs w:val="22"/>
        </w:rPr>
        <w:t>Was the distribution of exposure stable in the source population?</w:t>
      </w:r>
    </w:p>
    <w:p w14:paraId="75CF1D01" w14:textId="69188F66" w:rsidR="00946454" w:rsidRDefault="00946454" w:rsidP="00651F43">
      <w:pPr>
        <w:pStyle w:val="ListParagraph"/>
        <w:numPr>
          <w:ilvl w:val="0"/>
          <w:numId w:val="0"/>
        </w:numPr>
        <w:ind w:left="720"/>
        <w:rPr>
          <w:rFonts w:ascii="Calibri" w:hAnsi="Calibri" w:cs="Calibri"/>
          <w:szCs w:val="22"/>
        </w:rPr>
      </w:pPr>
    </w:p>
    <w:p w14:paraId="7601B6D8" w14:textId="4A32DD90" w:rsidR="00B44A1D" w:rsidRPr="00946454" w:rsidRDefault="00651F43" w:rsidP="00651F43">
      <w:pPr>
        <w:pStyle w:val="ListParagraph"/>
        <w:numPr>
          <w:ilvl w:val="0"/>
          <w:numId w:val="0"/>
        </w:numPr>
        <w:rPr>
          <w:rFonts w:ascii="Calibri" w:hAnsi="Calibri" w:cs="Calibri"/>
          <w:szCs w:val="22"/>
        </w:rPr>
      </w:pPr>
      <w:r w:rsidRPr="00651F43">
        <w:rPr>
          <w:rFonts w:ascii="Calibri" w:hAnsi="Calibri" w:cs="Calibri"/>
          <w:szCs w:val="22"/>
          <w:lang w:eastAsia="es-ES"/>
        </w:rPr>
        <w:t>Only if the answer to the first question is no, the second question will be evaluated. If the response to the second question is also no, the cross-product of the exposure-outcome pair will be interpreted as an incidence odds ratio when the disease prevalence is greater than 10%, or as a CIR when the disease prevalence is less than 10%. If the answer to either question is yes, the cross-product of the exposure-outcome pair will be classified as providing an estimate of the IDR.</w:t>
      </w:r>
      <w:r>
        <w:rPr>
          <w:rFonts w:ascii="Calibri" w:hAnsi="Calibri" w:cs="Calibri"/>
          <w:szCs w:val="22"/>
          <w:lang w:eastAsia="es-ES"/>
        </w:rPr>
        <w:t xml:space="preserve"> </w:t>
      </w:r>
    </w:p>
    <w:p w14:paraId="4AB71447" w14:textId="0C20B9C1" w:rsidR="00944B6D" w:rsidRPr="00944B6D" w:rsidRDefault="00944B6D" w:rsidP="00944B6D">
      <w:pPr>
        <w:rPr>
          <w:rFonts w:ascii="Calibri" w:hAnsi="Calibri" w:cs="Calibri"/>
          <w:szCs w:val="22"/>
        </w:rPr>
      </w:pPr>
      <w:r w:rsidRPr="00944B6D">
        <w:rPr>
          <w:rFonts w:ascii="Calibri" w:hAnsi="Calibri" w:cs="Calibri"/>
          <w:szCs w:val="22"/>
        </w:rPr>
        <w:t>For incidence cases in fixed cohorts:</w:t>
      </w:r>
    </w:p>
    <w:p w14:paraId="6C91C706" w14:textId="6964859C" w:rsidR="00944B6D" w:rsidRPr="00944B6D" w:rsidRDefault="00944B6D" w:rsidP="00651F43">
      <w:pPr>
        <w:rPr>
          <w:rFonts w:ascii="Calibri" w:hAnsi="Calibri" w:cs="Calibri"/>
          <w:szCs w:val="22"/>
        </w:rPr>
      </w:pPr>
      <w:r w:rsidRPr="00944B6D">
        <w:rPr>
          <w:rFonts w:ascii="Calibri" w:hAnsi="Calibri" w:cs="Calibri"/>
          <w:szCs w:val="22"/>
        </w:rPr>
        <w:t xml:space="preserve">Since controls can be selected using three methods — at the beginning of follow-up, at the end of follow-up, or concurrently — </w:t>
      </w:r>
      <w:r w:rsidR="001F5C7B" w:rsidRPr="001F5C7B">
        <w:rPr>
          <w:rFonts w:ascii="Calibri" w:hAnsi="Calibri" w:cs="Calibri"/>
          <w:szCs w:val="22"/>
        </w:rPr>
        <w:t xml:space="preserve">the </w:t>
      </w:r>
      <w:r w:rsidR="00651F43" w:rsidRPr="00651F43">
        <w:rPr>
          <w:rFonts w:ascii="Calibri" w:hAnsi="Calibri" w:cs="Calibri"/>
          <w:szCs w:val="22"/>
        </w:rPr>
        <w:t>questions evaluated for each method w</w:t>
      </w:r>
      <w:r w:rsidR="00651F43">
        <w:rPr>
          <w:rFonts w:ascii="Calibri" w:hAnsi="Calibri" w:cs="Calibri"/>
          <w:szCs w:val="22"/>
        </w:rPr>
        <w:t>ill be,</w:t>
      </w:r>
      <w:r w:rsidR="00651F43" w:rsidRPr="00651F43">
        <w:rPr>
          <w:rFonts w:ascii="Calibri" w:hAnsi="Calibri" w:cs="Calibri"/>
          <w:szCs w:val="22"/>
        </w:rPr>
        <w:t xml:space="preserve"> respectively</w:t>
      </w:r>
      <w:proofErr w:type="gramStart"/>
      <w:r w:rsidR="00651F43">
        <w:rPr>
          <w:rFonts w:ascii="Calibri" w:hAnsi="Calibri" w:cs="Calibri"/>
          <w:szCs w:val="22"/>
        </w:rPr>
        <w:t xml:space="preserve">: </w:t>
      </w:r>
      <w:r w:rsidRPr="00944B6D">
        <w:rPr>
          <w:rFonts w:ascii="Calibri" w:hAnsi="Calibri" w:cs="Calibri"/>
          <w:szCs w:val="22"/>
        </w:rPr>
        <w:t>:</w:t>
      </w:r>
      <w:proofErr w:type="gramEnd"/>
    </w:p>
    <w:p w14:paraId="55E5F759" w14:textId="50669A32" w:rsidR="00944B6D" w:rsidRPr="001F5C7B" w:rsidRDefault="00651F43" w:rsidP="001F5C7B">
      <w:pPr>
        <w:pStyle w:val="ListParagraph"/>
        <w:numPr>
          <w:ilvl w:val="0"/>
          <w:numId w:val="89"/>
        </w:numPr>
        <w:rPr>
          <w:rFonts w:ascii="Calibri" w:hAnsi="Calibri" w:cs="Calibri"/>
          <w:szCs w:val="22"/>
        </w:rPr>
      </w:pPr>
      <w:r w:rsidRPr="00651F43">
        <w:rPr>
          <w:rFonts w:ascii="Calibri" w:hAnsi="Calibri" w:cs="Calibri"/>
          <w:szCs w:val="22"/>
        </w:rPr>
        <w:t>Is incomplete information about study participants unrelated to exposure?</w:t>
      </w:r>
    </w:p>
    <w:p w14:paraId="724EE21A" w14:textId="3EFDE04D" w:rsidR="00944B6D" w:rsidRPr="001F5C7B" w:rsidRDefault="00651F43" w:rsidP="001F5C7B">
      <w:pPr>
        <w:pStyle w:val="ListParagraph"/>
        <w:numPr>
          <w:ilvl w:val="0"/>
          <w:numId w:val="89"/>
        </w:numPr>
        <w:rPr>
          <w:rFonts w:ascii="Calibri" w:hAnsi="Calibri" w:cs="Calibri"/>
          <w:szCs w:val="22"/>
        </w:rPr>
      </w:pPr>
      <w:r w:rsidRPr="00651F43">
        <w:rPr>
          <w:rFonts w:ascii="Calibri" w:hAnsi="Calibri" w:cs="Calibri"/>
          <w:szCs w:val="22"/>
        </w:rPr>
        <w:t>Is the health event rare (&lt;10% in the exposed group)?</w:t>
      </w:r>
    </w:p>
    <w:p w14:paraId="74DFC9B3" w14:textId="2C92B4E7" w:rsidR="00AE4C86" w:rsidRPr="00AE4C86" w:rsidRDefault="00651F43" w:rsidP="00AE4C86">
      <w:pPr>
        <w:pStyle w:val="ListParagraph"/>
        <w:numPr>
          <w:ilvl w:val="0"/>
          <w:numId w:val="89"/>
        </w:numPr>
        <w:rPr>
          <w:rFonts w:ascii="Calibri" w:hAnsi="Calibri" w:cs="Calibri"/>
          <w:szCs w:val="22"/>
        </w:rPr>
      </w:pPr>
      <w:r w:rsidRPr="00651F43">
        <w:rPr>
          <w:rFonts w:ascii="Calibri" w:hAnsi="Calibri" w:cs="Calibri"/>
          <w:szCs w:val="22"/>
        </w:rPr>
        <w:t>Was matching on time considered in the analysis?</w:t>
      </w:r>
      <w:r>
        <w:rPr>
          <w:rFonts w:ascii="Calibri" w:hAnsi="Calibri" w:cs="Calibri"/>
          <w:szCs w:val="22"/>
        </w:rPr>
        <w:t xml:space="preserve"> </w:t>
      </w:r>
    </w:p>
    <w:p w14:paraId="069EC39E" w14:textId="6AA7162A" w:rsidR="00AE4C86" w:rsidRDefault="00AE4C86" w:rsidP="00944B6D">
      <w:pPr>
        <w:rPr>
          <w:rFonts w:ascii="Calibri" w:hAnsi="Calibri" w:cs="Calibri"/>
          <w:szCs w:val="22"/>
        </w:rPr>
      </w:pPr>
      <w:r w:rsidRPr="00AE4C86">
        <w:rPr>
          <w:rFonts w:ascii="Calibri" w:hAnsi="Calibri" w:cs="Calibri"/>
          <w:szCs w:val="22"/>
        </w:rPr>
        <w:t xml:space="preserve">If the answer to any of these questions </w:t>
      </w:r>
      <w:r>
        <w:rPr>
          <w:rFonts w:ascii="Calibri" w:hAnsi="Calibri" w:cs="Calibri"/>
          <w:szCs w:val="22"/>
        </w:rPr>
        <w:t>is</w:t>
      </w:r>
      <w:r w:rsidRPr="00AE4C86">
        <w:rPr>
          <w:rFonts w:ascii="Calibri" w:hAnsi="Calibri" w:cs="Calibri"/>
          <w:szCs w:val="22"/>
        </w:rPr>
        <w:t xml:space="preserve"> negative, the effect measure of the exposure-outcome pair w</w:t>
      </w:r>
      <w:r>
        <w:rPr>
          <w:rFonts w:ascii="Calibri" w:hAnsi="Calibri" w:cs="Calibri"/>
          <w:szCs w:val="22"/>
        </w:rPr>
        <w:t>ill be</w:t>
      </w:r>
      <w:r w:rsidRPr="00AE4C86">
        <w:rPr>
          <w:rFonts w:ascii="Calibri" w:hAnsi="Calibri" w:cs="Calibri"/>
          <w:szCs w:val="22"/>
        </w:rPr>
        <w:t xml:space="preserve"> interpretated simply as an odd ratio. Otherwise, the outcome-exposure pair w</w:t>
      </w:r>
      <w:r>
        <w:rPr>
          <w:rFonts w:ascii="Calibri" w:hAnsi="Calibri" w:cs="Calibri"/>
          <w:szCs w:val="22"/>
        </w:rPr>
        <w:t>ill be</w:t>
      </w:r>
      <w:r w:rsidRPr="00AE4C86">
        <w:rPr>
          <w:rFonts w:ascii="Calibri" w:hAnsi="Calibri" w:cs="Calibri"/>
          <w:szCs w:val="22"/>
        </w:rPr>
        <w:t xml:space="preserve"> classified as providing an estimate of CIR for question 1 and 2, and IDR for question 3.</w:t>
      </w:r>
      <w:r>
        <w:rPr>
          <w:rFonts w:ascii="Calibri" w:hAnsi="Calibri" w:cs="Calibri"/>
          <w:szCs w:val="22"/>
        </w:rPr>
        <w:t xml:space="preserve"> </w:t>
      </w:r>
      <w:r w:rsidRPr="00AE4C86">
        <w:rPr>
          <w:rFonts w:ascii="Calibri" w:hAnsi="Calibri" w:cs="Calibri"/>
          <w:szCs w:val="22"/>
        </w:rPr>
        <w:t xml:space="preserve">For prevalent cases (prevalence case-controls studies) the odds ratio always is equal to the prevalence odds ratio, however, if its interpretation </w:t>
      </w:r>
      <w:r>
        <w:rPr>
          <w:rFonts w:ascii="Calibri" w:hAnsi="Calibri" w:cs="Calibri"/>
          <w:szCs w:val="22"/>
        </w:rPr>
        <w:t>will be</w:t>
      </w:r>
      <w:r w:rsidRPr="00AE4C86">
        <w:rPr>
          <w:rFonts w:ascii="Calibri" w:hAnsi="Calibri" w:cs="Calibri"/>
          <w:szCs w:val="22"/>
        </w:rPr>
        <w:t xml:space="preserve"> an IDR if the average duration of disease is the same in the exposed and nonexposed groups and a prevalence ratio</w:t>
      </w:r>
      <w:r>
        <w:rPr>
          <w:rFonts w:ascii="Calibri" w:hAnsi="Calibri" w:cs="Calibri"/>
          <w:szCs w:val="22"/>
        </w:rPr>
        <w:t xml:space="preserve"> (PR)</w:t>
      </w:r>
      <w:r w:rsidRPr="00AE4C86">
        <w:rPr>
          <w:rFonts w:ascii="Calibri" w:hAnsi="Calibri" w:cs="Calibri"/>
          <w:szCs w:val="22"/>
        </w:rPr>
        <w:t xml:space="preserve"> if the disease is rare. </w:t>
      </w:r>
      <w:r w:rsidR="00BD27CC">
        <w:rPr>
          <w:rFonts w:ascii="Calibri" w:hAnsi="Calibri" w:cs="Calibri"/>
          <w:szCs w:val="22"/>
        </w:rPr>
        <w:fldChar w:fldCharType="begin" w:fldLock="1"/>
      </w:r>
      <w:r w:rsidR="00BD27CC">
        <w:rPr>
          <w:rFonts w:ascii="Calibri" w:hAnsi="Calibri" w:cs="Calibri"/>
          <w:szCs w:val="22"/>
        </w:rPr>
        <w:instrText>ADDIN CSL_CITATION {"citationItems":[{"id":"ITEM-1","itemData":{"DOI":"10.1093/aje/kwn217","ISSN":"1476-6256","PMID":"18794220","abstract":"To evaluate strategies used to select cases and controls and how reported odds ratios are interpreted, the authors examined 150 case-control studies published in leading general medicine, epidemiology, and clinical specialist journals from 2001 to 2007. Most of the studies (125/150; 83%) were based on incident cases; among these, the source population was mostly dynamic (102/125; 82%). A minority (23/125; 18%) sampled from a fixed cohort. Among studies with incident cases, 105 (84%) could interpret the odds ratio as a rate ratio. Fifty-seven (46% of 125) required the source population to be stable for such interpretation, while the remaining 48 (38% of 125) did not need any assumptions because of matching on time or concurrent sampling. Another 17 (14% of 125) studies with incident cases could interpret the odds ratio as a risk ratio, with 16 of them requiring the rare disease assumption for this interpretation. The rare disease assumption was discussed in 4 studies but was not relevant to any of them. No investigators mentioned the need for a stable population. The authors conclude that in current case-control research, a stable exposure distribution is much more frequently needed to interpret odds ratios than the rare disease assumption. At present, investigators conducting case-control studies rarely discuss what their odds ratios estimate.","author":[{"dropping-particle":"","family":"Knol","given":"Mirjam J","non-dropping-particle":"","parse-names":false,"suffix":""},{"dropping-particle":"","family":"Vandenbroucke","given":"Jan P","non-dropping-particle":"","parse-names":false,"suffix":""},{"dropping-particle":"","family":"Scott","given":"Pippa","non-dropping-particle":"","parse-names":false,"suffix":""},{"dropping-particle":"","family":"Egger","given":"Matthias","non-dropping-particle":"","parse-names":false,"suffix":""}],"container-title":"American journal of epidemiology","id":"ITEM-1","issue":"9","issued":{"date-parts":[["2008","11","1"]]},"language":"eng","page":"1073-81","publisher-place":"United States","title":"What do case-control studies estimate? Survey of methods and assumptions in published case-control research.","type":"article-journal","volume":"168"},"uris":["http://www.mendeley.com/documents/?uuid=e3dbcf93-551e-4dee-b04b-c1977e6d399a"]}],"mendeley":{"formattedCitation":"&lt;sup&gt;5&lt;/sup&gt;","plainTextFormattedCitation":"5","previouslyFormattedCitation":"&lt;sup&gt;5&lt;/sup&gt;"},"properties":{"noteIndex":0},"schema":"https://github.com/citation-style-language/schema/raw/master/csl-citation.json"}</w:instrText>
      </w:r>
      <w:r w:rsidR="00BD27CC">
        <w:rPr>
          <w:rFonts w:ascii="Calibri" w:hAnsi="Calibri" w:cs="Calibri"/>
          <w:szCs w:val="22"/>
        </w:rPr>
        <w:fldChar w:fldCharType="separate"/>
      </w:r>
      <w:r w:rsidR="00BD27CC" w:rsidRPr="00BD27CC">
        <w:rPr>
          <w:rFonts w:ascii="Calibri" w:hAnsi="Calibri" w:cs="Calibri"/>
          <w:noProof/>
          <w:szCs w:val="22"/>
          <w:vertAlign w:val="superscript"/>
        </w:rPr>
        <w:t>5</w:t>
      </w:r>
      <w:r w:rsidR="00BD27CC">
        <w:rPr>
          <w:rFonts w:ascii="Calibri" w:hAnsi="Calibri" w:cs="Calibri"/>
          <w:szCs w:val="22"/>
        </w:rPr>
        <w:fldChar w:fldCharType="end"/>
      </w:r>
    </w:p>
    <w:p w14:paraId="618190D2" w14:textId="4BC7802D" w:rsidR="00BA23A1" w:rsidRDefault="00BA23A1" w:rsidP="00BA23A1">
      <w:pPr>
        <w:pStyle w:val="Heading2"/>
      </w:pPr>
      <w:r>
        <w:t>2.7. Critical appraisal of individual sources of evidence</w:t>
      </w:r>
    </w:p>
    <w:p w14:paraId="7765DD9D" w14:textId="7F5281D6" w:rsidR="00965BEB" w:rsidRDefault="00BA23A1" w:rsidP="00BA23A1">
      <w:r>
        <w:t>As this is a scoping review, critical appraisal of the included studies will not be performed.</w:t>
      </w:r>
    </w:p>
    <w:p w14:paraId="3B35A544" w14:textId="3FD0D509" w:rsidR="00E10AB5" w:rsidRPr="00BA23A1" w:rsidRDefault="00E10AB5" w:rsidP="00E10AB5">
      <w:pPr>
        <w:pStyle w:val="Heading2"/>
      </w:pPr>
      <w:r>
        <w:t>2.8. Synthesis of results</w:t>
      </w:r>
    </w:p>
    <w:p w14:paraId="7955B722" w14:textId="1932030B" w:rsidR="005C4D44" w:rsidRDefault="00163320" w:rsidP="005C4D44">
      <w:pPr>
        <w:rPr>
          <w:rFonts w:cstheme="minorHAnsi"/>
        </w:rPr>
      </w:pPr>
      <w:r>
        <w:rPr>
          <w:rFonts w:cstheme="minorHAnsi"/>
        </w:rPr>
        <w:t>We will use descriptive statistics to summarize f</w:t>
      </w:r>
      <w:r w:rsidR="00965BEB">
        <w:rPr>
          <w:rFonts w:cstheme="minorHAnsi"/>
        </w:rPr>
        <w:t>requencies,</w:t>
      </w:r>
      <w:r w:rsidR="005C4D44" w:rsidRPr="005C4D44">
        <w:rPr>
          <w:rFonts w:cstheme="minorHAnsi"/>
        </w:rPr>
        <w:t xml:space="preserve"> </w:t>
      </w:r>
      <w:r w:rsidR="00FB185D">
        <w:rPr>
          <w:rFonts w:cstheme="minorHAnsi"/>
        </w:rPr>
        <w:t xml:space="preserve">of </w:t>
      </w:r>
      <w:r w:rsidR="00E612B3">
        <w:rPr>
          <w:rFonts w:cstheme="minorHAnsi"/>
        </w:rPr>
        <w:t>case-control</w:t>
      </w:r>
      <w:r w:rsidR="00FB185D">
        <w:rPr>
          <w:rFonts w:cstheme="minorHAnsi"/>
        </w:rPr>
        <w:t xml:space="preserve"> studies reporting of </w:t>
      </w:r>
      <w:r w:rsidR="00E612B3">
        <w:rPr>
          <w:rFonts w:cstheme="minorHAnsi"/>
        </w:rPr>
        <w:t>critical</w:t>
      </w:r>
      <w:r w:rsidR="00FB185D">
        <w:rPr>
          <w:rFonts w:cstheme="minorHAnsi"/>
        </w:rPr>
        <w:t xml:space="preserve"> assumptions. </w:t>
      </w:r>
    </w:p>
    <w:p w14:paraId="1CB6F15A" w14:textId="77777777" w:rsidR="005C4D44" w:rsidRDefault="005C4D44" w:rsidP="005C4D44">
      <w:pPr>
        <w:rPr>
          <w:rFonts w:cstheme="minorHAnsi"/>
        </w:rPr>
      </w:pPr>
    </w:p>
    <w:bookmarkEnd w:id="1"/>
    <w:bookmarkEnd w:id="4"/>
    <w:p w14:paraId="3689D0CA" w14:textId="67A1A17A" w:rsidR="00347DA7" w:rsidRDefault="00347DA7" w:rsidP="00106973">
      <w:r>
        <w:br w:type="page"/>
      </w:r>
    </w:p>
    <w:p w14:paraId="69BE8DF3" w14:textId="56C4FDCA" w:rsidR="00E612B3" w:rsidRDefault="00DE7EEE" w:rsidP="00E612B3">
      <w:pPr>
        <w:pStyle w:val="Heading1"/>
      </w:pPr>
      <w:bookmarkStart w:id="8" w:name="_Hlk135774348"/>
      <w:r w:rsidRPr="0042242E">
        <w:lastRenderedPageBreak/>
        <w:t>BIBLIOGRAPHY</w:t>
      </w:r>
      <w:r w:rsidRPr="001C12FA">
        <w:t xml:space="preserve"> </w:t>
      </w:r>
      <w:bookmarkEnd w:id="8"/>
    </w:p>
    <w:p w14:paraId="52E59BE4" w14:textId="3D393352" w:rsidR="00BD27CC" w:rsidRPr="00BD27CC" w:rsidRDefault="00BD27CC" w:rsidP="00BD27CC">
      <w:pPr>
        <w:widowControl w:val="0"/>
        <w:autoSpaceDE w:val="0"/>
        <w:autoSpaceDN w:val="0"/>
        <w:adjustRightInd w:val="0"/>
        <w:ind w:left="640" w:hanging="640"/>
        <w:rPr>
          <w:rFonts w:ascii="Calibri" w:hAnsi="Calibri" w:cs="Calibri"/>
          <w:noProof/>
        </w:rPr>
      </w:pPr>
      <w:r>
        <w:fldChar w:fldCharType="begin" w:fldLock="1"/>
      </w:r>
      <w:r>
        <w:instrText xml:space="preserve">ADDIN Mendeley Bibliography CSL_BIBLIOGRAPHY </w:instrText>
      </w:r>
      <w:r>
        <w:fldChar w:fldCharType="separate"/>
      </w:r>
      <w:r w:rsidRPr="00BD27CC">
        <w:rPr>
          <w:rFonts w:ascii="Calibri" w:hAnsi="Calibri" w:cs="Calibri"/>
          <w:noProof/>
        </w:rPr>
        <w:t xml:space="preserve">1. </w:t>
      </w:r>
      <w:r w:rsidRPr="00BD27CC">
        <w:rPr>
          <w:rFonts w:ascii="Calibri" w:hAnsi="Calibri" w:cs="Calibri"/>
          <w:noProof/>
        </w:rPr>
        <w:tab/>
        <w:t xml:space="preserve">Moher D, Shamseer L, Clarke M, et al. Preferred reporting items for systematic review and meta-analysis protocols (PRISMA-P) 2015 statement. </w:t>
      </w:r>
      <w:r w:rsidRPr="00BD27CC">
        <w:rPr>
          <w:rFonts w:ascii="Calibri" w:hAnsi="Calibri" w:cs="Calibri"/>
          <w:i/>
          <w:iCs/>
          <w:noProof/>
        </w:rPr>
        <w:t>Syst Rev</w:t>
      </w:r>
      <w:r w:rsidRPr="00BD27CC">
        <w:rPr>
          <w:rFonts w:ascii="Calibri" w:hAnsi="Calibri" w:cs="Calibri"/>
          <w:noProof/>
        </w:rPr>
        <w:t>. 2015;4:1-9.</w:t>
      </w:r>
    </w:p>
    <w:p w14:paraId="4D9A4EA5" w14:textId="77777777" w:rsidR="00BD27CC" w:rsidRPr="00BD27CC" w:rsidRDefault="00BD27CC" w:rsidP="00BD27CC">
      <w:pPr>
        <w:widowControl w:val="0"/>
        <w:autoSpaceDE w:val="0"/>
        <w:autoSpaceDN w:val="0"/>
        <w:adjustRightInd w:val="0"/>
        <w:ind w:left="640" w:hanging="640"/>
        <w:rPr>
          <w:rFonts w:ascii="Calibri" w:hAnsi="Calibri" w:cs="Calibri"/>
          <w:noProof/>
        </w:rPr>
      </w:pPr>
      <w:r w:rsidRPr="00BD27CC">
        <w:rPr>
          <w:rFonts w:ascii="Calibri" w:hAnsi="Calibri" w:cs="Calibri"/>
          <w:noProof/>
        </w:rPr>
        <w:t xml:space="preserve">2. </w:t>
      </w:r>
      <w:r w:rsidRPr="00BD27CC">
        <w:rPr>
          <w:rFonts w:ascii="Calibri" w:hAnsi="Calibri" w:cs="Calibri"/>
          <w:noProof/>
        </w:rPr>
        <w:tab/>
        <w:t xml:space="preserve">Tricco AC, Lillie E, Zarin W, et al. PRISMA extension for scoping reviews (PRISMA-ScR): checklist and explanation. </w:t>
      </w:r>
      <w:r w:rsidRPr="00BD27CC">
        <w:rPr>
          <w:rFonts w:ascii="Calibri" w:hAnsi="Calibri" w:cs="Calibri"/>
          <w:i/>
          <w:iCs/>
          <w:noProof/>
        </w:rPr>
        <w:t>Ann Intern Med</w:t>
      </w:r>
      <w:r w:rsidRPr="00BD27CC">
        <w:rPr>
          <w:rFonts w:ascii="Calibri" w:hAnsi="Calibri" w:cs="Calibri"/>
          <w:noProof/>
        </w:rPr>
        <w:t>. 2018;169(7):467-473.</w:t>
      </w:r>
    </w:p>
    <w:p w14:paraId="33C80175" w14:textId="77777777" w:rsidR="00BD27CC" w:rsidRPr="00BD27CC" w:rsidRDefault="00BD27CC" w:rsidP="00BD27CC">
      <w:pPr>
        <w:widowControl w:val="0"/>
        <w:autoSpaceDE w:val="0"/>
        <w:autoSpaceDN w:val="0"/>
        <w:adjustRightInd w:val="0"/>
        <w:ind w:left="640" w:hanging="640"/>
        <w:rPr>
          <w:rFonts w:ascii="Calibri" w:hAnsi="Calibri" w:cs="Calibri"/>
          <w:noProof/>
        </w:rPr>
      </w:pPr>
      <w:r w:rsidRPr="00BD27CC">
        <w:rPr>
          <w:rFonts w:ascii="Calibri" w:hAnsi="Calibri" w:cs="Calibri"/>
          <w:noProof/>
        </w:rPr>
        <w:t xml:space="preserve">3. </w:t>
      </w:r>
      <w:r w:rsidRPr="00BD27CC">
        <w:rPr>
          <w:rFonts w:ascii="Calibri" w:hAnsi="Calibri" w:cs="Calibri"/>
          <w:noProof/>
        </w:rPr>
        <w:tab/>
        <w:t xml:space="preserve">Vandenbroucke JP, Pearce N. Case-control studies: basic concepts. </w:t>
      </w:r>
      <w:r w:rsidRPr="00BD27CC">
        <w:rPr>
          <w:rFonts w:ascii="Calibri" w:hAnsi="Calibri" w:cs="Calibri"/>
          <w:i/>
          <w:iCs/>
          <w:noProof/>
        </w:rPr>
        <w:t>Int J Epidemiol</w:t>
      </w:r>
      <w:r w:rsidRPr="00BD27CC">
        <w:rPr>
          <w:rFonts w:ascii="Calibri" w:hAnsi="Calibri" w:cs="Calibri"/>
          <w:noProof/>
        </w:rPr>
        <w:t>. 2012;41(5):1480-1489. doi:10.1093/ije/dys147</w:t>
      </w:r>
    </w:p>
    <w:p w14:paraId="1AECC677" w14:textId="77777777" w:rsidR="00BD27CC" w:rsidRPr="00BD27CC" w:rsidRDefault="00BD27CC" w:rsidP="00BD27CC">
      <w:pPr>
        <w:widowControl w:val="0"/>
        <w:autoSpaceDE w:val="0"/>
        <w:autoSpaceDN w:val="0"/>
        <w:adjustRightInd w:val="0"/>
        <w:ind w:left="640" w:hanging="640"/>
        <w:rPr>
          <w:rFonts w:ascii="Calibri" w:hAnsi="Calibri" w:cs="Calibri"/>
          <w:noProof/>
        </w:rPr>
      </w:pPr>
      <w:r w:rsidRPr="00BD27CC">
        <w:rPr>
          <w:rFonts w:ascii="Calibri" w:hAnsi="Calibri" w:cs="Calibri"/>
          <w:noProof/>
        </w:rPr>
        <w:t xml:space="preserve">4. </w:t>
      </w:r>
      <w:r w:rsidRPr="00BD27CC">
        <w:rPr>
          <w:rFonts w:ascii="Calibri" w:hAnsi="Calibri" w:cs="Calibri"/>
          <w:noProof/>
        </w:rPr>
        <w:tab/>
        <w:t xml:space="preserve">Labrecque JA, Hunink MMG, Ikram MA, Ikram MK. Do case-control studies always estimate odds ratios? </w:t>
      </w:r>
      <w:r w:rsidRPr="00BD27CC">
        <w:rPr>
          <w:rFonts w:ascii="Calibri" w:hAnsi="Calibri" w:cs="Calibri"/>
          <w:i/>
          <w:iCs/>
          <w:noProof/>
        </w:rPr>
        <w:t>Am J Epidemiol</w:t>
      </w:r>
      <w:r w:rsidRPr="00BD27CC">
        <w:rPr>
          <w:rFonts w:ascii="Calibri" w:hAnsi="Calibri" w:cs="Calibri"/>
          <w:noProof/>
        </w:rPr>
        <w:t>. 2021;190(2):318-321.</w:t>
      </w:r>
    </w:p>
    <w:p w14:paraId="0886785C" w14:textId="77777777" w:rsidR="00BD27CC" w:rsidRPr="00BD27CC" w:rsidRDefault="00BD27CC" w:rsidP="00BD27CC">
      <w:pPr>
        <w:widowControl w:val="0"/>
        <w:autoSpaceDE w:val="0"/>
        <w:autoSpaceDN w:val="0"/>
        <w:adjustRightInd w:val="0"/>
        <w:ind w:left="640" w:hanging="640"/>
        <w:rPr>
          <w:rFonts w:ascii="Calibri" w:hAnsi="Calibri" w:cs="Calibri"/>
          <w:noProof/>
        </w:rPr>
      </w:pPr>
      <w:r w:rsidRPr="00BD27CC">
        <w:rPr>
          <w:rFonts w:ascii="Calibri" w:hAnsi="Calibri" w:cs="Calibri"/>
          <w:noProof/>
        </w:rPr>
        <w:t xml:space="preserve">5. </w:t>
      </w:r>
      <w:r w:rsidRPr="00BD27CC">
        <w:rPr>
          <w:rFonts w:ascii="Calibri" w:hAnsi="Calibri" w:cs="Calibri"/>
          <w:noProof/>
        </w:rPr>
        <w:tab/>
        <w:t xml:space="preserve">Knol MJ, Vandenbroucke JP, Scott P, Egger M. What do case-control studies estimate? Survey of methods and assumptions in published case-control research. </w:t>
      </w:r>
      <w:r w:rsidRPr="00BD27CC">
        <w:rPr>
          <w:rFonts w:ascii="Calibri" w:hAnsi="Calibri" w:cs="Calibri"/>
          <w:i/>
          <w:iCs/>
          <w:noProof/>
        </w:rPr>
        <w:t>Am J Epidemiol</w:t>
      </w:r>
      <w:r w:rsidRPr="00BD27CC">
        <w:rPr>
          <w:rFonts w:ascii="Calibri" w:hAnsi="Calibri" w:cs="Calibri"/>
          <w:noProof/>
        </w:rPr>
        <w:t>. 2008;168(9):1073-1081. doi:10.1093/aje/kwn217</w:t>
      </w:r>
    </w:p>
    <w:p w14:paraId="29C40C95" w14:textId="77777777" w:rsidR="00BD27CC" w:rsidRPr="00BD27CC" w:rsidRDefault="00BD27CC" w:rsidP="00BD27CC">
      <w:pPr>
        <w:widowControl w:val="0"/>
        <w:autoSpaceDE w:val="0"/>
        <w:autoSpaceDN w:val="0"/>
        <w:adjustRightInd w:val="0"/>
        <w:ind w:left="640" w:hanging="640"/>
        <w:rPr>
          <w:rFonts w:ascii="Calibri" w:hAnsi="Calibri" w:cs="Calibri"/>
          <w:noProof/>
        </w:rPr>
      </w:pPr>
      <w:r w:rsidRPr="00BD27CC">
        <w:rPr>
          <w:rFonts w:ascii="Calibri" w:hAnsi="Calibri" w:cs="Calibri"/>
          <w:noProof/>
        </w:rPr>
        <w:t xml:space="preserve">6. </w:t>
      </w:r>
      <w:r w:rsidRPr="00BD27CC">
        <w:rPr>
          <w:rFonts w:ascii="Calibri" w:hAnsi="Calibri" w:cs="Calibri"/>
          <w:noProof/>
        </w:rPr>
        <w:tab/>
        <w:t xml:space="preserve">Vandenbroucke JP, Pearce N. Incidence rates in dynamic populations. </w:t>
      </w:r>
      <w:r w:rsidRPr="00BD27CC">
        <w:rPr>
          <w:rFonts w:ascii="Calibri" w:hAnsi="Calibri" w:cs="Calibri"/>
          <w:i/>
          <w:iCs/>
          <w:noProof/>
        </w:rPr>
        <w:t>Int J Epidemiol</w:t>
      </w:r>
      <w:r w:rsidRPr="00BD27CC">
        <w:rPr>
          <w:rFonts w:ascii="Calibri" w:hAnsi="Calibri" w:cs="Calibri"/>
          <w:noProof/>
        </w:rPr>
        <w:t>. 2012;41(5):1472-1479. doi:10.1093/ije/dys142</w:t>
      </w:r>
    </w:p>
    <w:p w14:paraId="61237B94" w14:textId="77777777" w:rsidR="00BD27CC" w:rsidRPr="00BD27CC" w:rsidRDefault="00BD27CC" w:rsidP="00BD27CC">
      <w:pPr>
        <w:widowControl w:val="0"/>
        <w:autoSpaceDE w:val="0"/>
        <w:autoSpaceDN w:val="0"/>
        <w:adjustRightInd w:val="0"/>
        <w:ind w:left="640" w:hanging="640"/>
        <w:rPr>
          <w:rFonts w:ascii="Calibri" w:hAnsi="Calibri" w:cs="Calibri"/>
          <w:noProof/>
        </w:rPr>
      </w:pPr>
      <w:r w:rsidRPr="00BD27CC">
        <w:rPr>
          <w:rFonts w:ascii="Calibri" w:hAnsi="Calibri" w:cs="Calibri"/>
          <w:noProof/>
        </w:rPr>
        <w:t xml:space="preserve">7. </w:t>
      </w:r>
      <w:r w:rsidRPr="00BD27CC">
        <w:rPr>
          <w:rFonts w:ascii="Calibri" w:hAnsi="Calibri" w:cs="Calibri"/>
          <w:noProof/>
        </w:rPr>
        <w:tab/>
        <w:t xml:space="preserve">Cullen JN, Sargeant JM, Makielski KM, O’Connor AM. The case-control design in veterinary sciences: A survey. </w:t>
      </w:r>
      <w:r w:rsidRPr="00BD27CC">
        <w:rPr>
          <w:rFonts w:ascii="Calibri" w:hAnsi="Calibri" w:cs="Calibri"/>
          <w:i/>
          <w:iCs/>
          <w:noProof/>
        </w:rPr>
        <w:t>Prev Vet Med</w:t>
      </w:r>
      <w:r w:rsidRPr="00BD27CC">
        <w:rPr>
          <w:rFonts w:ascii="Calibri" w:hAnsi="Calibri" w:cs="Calibri"/>
          <w:noProof/>
        </w:rPr>
        <w:t>. 2016;134:179-187. doi:10.1016/j.prevetmed.2016.10.008</w:t>
      </w:r>
    </w:p>
    <w:p w14:paraId="22F84782" w14:textId="5DD48683" w:rsidR="00E612B3" w:rsidRDefault="00BD27CC" w:rsidP="00E612B3">
      <w:r>
        <w:fldChar w:fldCharType="end"/>
      </w:r>
    </w:p>
    <w:p w14:paraId="057AC089" w14:textId="77777777" w:rsidR="00E612B3" w:rsidRPr="00E612B3" w:rsidRDefault="00E612B3" w:rsidP="00E612B3"/>
    <w:p w14:paraId="5DC53D50" w14:textId="49B8DC43" w:rsidR="00BE2923" w:rsidRDefault="00BE2923" w:rsidP="001A7291">
      <w:pPr>
        <w:pStyle w:val="Heading3"/>
        <w:spacing w:before="60" w:after="60"/>
      </w:pPr>
    </w:p>
    <w:p w14:paraId="390CACB4" w14:textId="77777777" w:rsidR="00E612B3" w:rsidRDefault="00E612B3" w:rsidP="00E612B3"/>
    <w:p w14:paraId="1B84179B" w14:textId="77777777" w:rsidR="00E612B3" w:rsidRPr="00E612B3" w:rsidRDefault="00E612B3" w:rsidP="00E612B3"/>
    <w:sectPr w:rsidR="00E612B3" w:rsidRPr="00E612B3" w:rsidSect="00506874">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O'Connor, Annette" w:date="2024-05-27T08:32:00Z" w:initials="OA">
    <w:p w14:paraId="328787BB" w14:textId="77777777" w:rsidR="00307DA0" w:rsidRDefault="00307DA0" w:rsidP="00307DA0">
      <w:r>
        <w:rPr>
          <w:rStyle w:val="CommentReference"/>
        </w:rPr>
        <w:annotationRef/>
      </w:r>
      <w:r>
        <w:rPr>
          <w:color w:val="000000"/>
          <w:szCs w:val="20"/>
        </w:rPr>
        <w:t xml:space="preserve">Alex, this does’t read to be as you are assessing if the assumptions are reported. This is you making your won assumptions. If you want to put this in. I’m good with that but I think you need to also do as we did for the 1st prevalence study - id they reported 1) was it a dynamic or stable population 2) did they reported ……./ The answer will, of course, be no they didn’t.  </w:t>
      </w:r>
    </w:p>
  </w:comment>
  <w:comment w:id="7" w:author="Fonsecamartinez, Alex" w:date="2024-05-28T14:54:00Z" w:initials="FA">
    <w:p w14:paraId="3E67BD84" w14:textId="77777777" w:rsidR="00BD27CC" w:rsidRDefault="00BD27CC" w:rsidP="005E4744">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787BB" w15:done="0"/>
  <w15:commentEx w15:paraId="3E67BD84" w15:paraIdParent="328787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B87E60" w16cex:dateUtc="2024-05-27T12:32:00Z"/>
  <w16cex:commentExtensible w16cex:durableId="2A006E96" w16cex:dateUtc="2024-05-28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787BB" w16cid:durableId="12B87E60"/>
  <w16cid:commentId w16cid:paraId="3E67BD84" w16cid:durableId="2A006E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7134" w14:textId="77777777" w:rsidR="006B5F75" w:rsidRDefault="006B5F75" w:rsidP="00BE2923">
      <w:pPr>
        <w:spacing w:before="0" w:after="0" w:line="240" w:lineRule="auto"/>
      </w:pPr>
      <w:r>
        <w:separator/>
      </w:r>
    </w:p>
  </w:endnote>
  <w:endnote w:type="continuationSeparator" w:id="0">
    <w:p w14:paraId="7866957D" w14:textId="77777777" w:rsidR="006B5F75" w:rsidRDefault="006B5F75" w:rsidP="00BE29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egrita">
    <w:altName w:val="Arial"/>
    <w:panose1 w:val="020B0604020202020204"/>
    <w:charset w:val="00"/>
    <w:family w:val="roman"/>
    <w:notTrueType/>
    <w:pitch w:val="default"/>
  </w:font>
  <w:font w:name="Calibri (Body)">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Futura Lt BT">
    <w:altName w:val="Times New Roman"/>
    <w:panose1 w:val="020B06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AB95" w14:textId="77777777" w:rsidR="006B5F75" w:rsidRDefault="006B5F75" w:rsidP="00BE2923">
      <w:pPr>
        <w:spacing w:before="0" w:after="0" w:line="240" w:lineRule="auto"/>
      </w:pPr>
      <w:r>
        <w:separator/>
      </w:r>
    </w:p>
  </w:footnote>
  <w:footnote w:type="continuationSeparator" w:id="0">
    <w:p w14:paraId="03BB21B6" w14:textId="77777777" w:rsidR="006B5F75" w:rsidRDefault="006B5F75" w:rsidP="00BE292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1AEE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B4C50"/>
    <w:multiLevelType w:val="hybridMultilevel"/>
    <w:tmpl w:val="7612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4E21"/>
    <w:multiLevelType w:val="multilevel"/>
    <w:tmpl w:val="05A4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41AF0"/>
    <w:multiLevelType w:val="hybridMultilevel"/>
    <w:tmpl w:val="3926E600"/>
    <w:lvl w:ilvl="0" w:tplc="CF5C8C40">
      <w:start w:val="1"/>
      <w:numFmt w:val="bullet"/>
      <w:pStyle w:val="Primeravieta"/>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04427EEB"/>
    <w:multiLevelType w:val="hybridMultilevel"/>
    <w:tmpl w:val="A0DA7750"/>
    <w:lvl w:ilvl="0" w:tplc="8D8845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74092"/>
    <w:multiLevelType w:val="multilevel"/>
    <w:tmpl w:val="BE3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E7C54"/>
    <w:multiLevelType w:val="multilevel"/>
    <w:tmpl w:val="E008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84142"/>
    <w:multiLevelType w:val="hybridMultilevel"/>
    <w:tmpl w:val="5B12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80A0E"/>
    <w:multiLevelType w:val="multilevel"/>
    <w:tmpl w:val="BE320E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EC4B3E"/>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2252F5"/>
    <w:multiLevelType w:val="hybridMultilevel"/>
    <w:tmpl w:val="96667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1A650EE"/>
    <w:multiLevelType w:val="hybridMultilevel"/>
    <w:tmpl w:val="F860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105CE"/>
    <w:multiLevelType w:val="multilevel"/>
    <w:tmpl w:val="B9E0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D3806"/>
    <w:multiLevelType w:val="multilevel"/>
    <w:tmpl w:val="0602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A3A60"/>
    <w:multiLevelType w:val="multilevel"/>
    <w:tmpl w:val="49D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3A08B5"/>
    <w:multiLevelType w:val="multilevel"/>
    <w:tmpl w:val="821A87C4"/>
    <w:styleLink w:val="CurrentList1"/>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F63714"/>
    <w:multiLevelType w:val="multilevel"/>
    <w:tmpl w:val="5F16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94532"/>
    <w:multiLevelType w:val="multilevel"/>
    <w:tmpl w:val="C6AA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4F7A2A"/>
    <w:multiLevelType w:val="hybridMultilevel"/>
    <w:tmpl w:val="F7344C2C"/>
    <w:lvl w:ilvl="0" w:tplc="D5781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D53CF"/>
    <w:multiLevelType w:val="hybridMultilevel"/>
    <w:tmpl w:val="19D0B494"/>
    <w:lvl w:ilvl="0" w:tplc="30547FBE">
      <w:start w:val="1"/>
      <w:numFmt w:val="bullet"/>
      <w:pStyle w:val="VIETA2"/>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035418F"/>
    <w:multiLevelType w:val="multilevel"/>
    <w:tmpl w:val="85A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846640"/>
    <w:multiLevelType w:val="multilevel"/>
    <w:tmpl w:val="FAD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F97103"/>
    <w:multiLevelType w:val="multilevel"/>
    <w:tmpl w:val="81A2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55295E"/>
    <w:multiLevelType w:val="hybridMultilevel"/>
    <w:tmpl w:val="4AEC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E36209"/>
    <w:multiLevelType w:val="multilevel"/>
    <w:tmpl w:val="73C0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A6639A"/>
    <w:multiLevelType w:val="hybridMultilevel"/>
    <w:tmpl w:val="BE94CF54"/>
    <w:lvl w:ilvl="0" w:tplc="D59EB88A">
      <w:start w:val="2"/>
      <w:numFmt w:val="decimal"/>
      <w:lvlText w:val="%1."/>
      <w:lvlJc w:val="left"/>
      <w:pPr>
        <w:ind w:left="720" w:hanging="360"/>
      </w:pPr>
      <w:rPr>
        <w:rFonts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8841D8"/>
    <w:multiLevelType w:val="multilevel"/>
    <w:tmpl w:val="9828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FD4C9C"/>
    <w:multiLevelType w:val="hybridMultilevel"/>
    <w:tmpl w:val="1C0C3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433B7F"/>
    <w:multiLevelType w:val="hybridMultilevel"/>
    <w:tmpl w:val="108AC39E"/>
    <w:lvl w:ilvl="0" w:tplc="40709454">
      <w:start w:val="1"/>
      <w:numFmt w:val="decimal"/>
      <w:lvlText w:val="%1."/>
      <w:lvlJc w:val="lef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F76FB2"/>
    <w:multiLevelType w:val="multilevel"/>
    <w:tmpl w:val="9012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457947"/>
    <w:multiLevelType w:val="hybridMultilevel"/>
    <w:tmpl w:val="B1766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2D7642B8"/>
    <w:multiLevelType w:val="multilevel"/>
    <w:tmpl w:val="C0F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EB5DB8"/>
    <w:multiLevelType w:val="multilevel"/>
    <w:tmpl w:val="471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2A389F"/>
    <w:multiLevelType w:val="multilevel"/>
    <w:tmpl w:val="DF02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E4617"/>
    <w:multiLevelType w:val="multilevel"/>
    <w:tmpl w:val="4C4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CD330C"/>
    <w:multiLevelType w:val="multilevel"/>
    <w:tmpl w:val="1BCC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2E1686"/>
    <w:multiLevelType w:val="multilevel"/>
    <w:tmpl w:val="A43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6E2779"/>
    <w:multiLevelType w:val="hybridMultilevel"/>
    <w:tmpl w:val="0AAE1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FA20A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56D4798"/>
    <w:multiLevelType w:val="hybridMultilevel"/>
    <w:tmpl w:val="AB4E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E722FE"/>
    <w:multiLevelType w:val="hybridMultilevel"/>
    <w:tmpl w:val="81762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EE391F"/>
    <w:multiLevelType w:val="hybridMultilevel"/>
    <w:tmpl w:val="5E6499E6"/>
    <w:lvl w:ilvl="0" w:tplc="FEC0B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82C417D"/>
    <w:multiLevelType w:val="hybridMultilevel"/>
    <w:tmpl w:val="3FD8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CE06B6"/>
    <w:multiLevelType w:val="multilevel"/>
    <w:tmpl w:val="60E6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5513B5"/>
    <w:multiLevelType w:val="multilevel"/>
    <w:tmpl w:val="84A2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9452DD"/>
    <w:multiLevelType w:val="hybridMultilevel"/>
    <w:tmpl w:val="1CFEB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A43CF9"/>
    <w:multiLevelType w:val="multilevel"/>
    <w:tmpl w:val="DBCC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1A4C37"/>
    <w:multiLevelType w:val="hybridMultilevel"/>
    <w:tmpl w:val="54FA6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517070"/>
    <w:multiLevelType w:val="multilevel"/>
    <w:tmpl w:val="AE88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13794"/>
    <w:multiLevelType w:val="multilevel"/>
    <w:tmpl w:val="BFF4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043EC0"/>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7001CEF"/>
    <w:multiLevelType w:val="hybridMultilevel"/>
    <w:tmpl w:val="263C45E2"/>
    <w:lvl w:ilvl="0" w:tplc="4F4A50E8">
      <w:start w:val="1"/>
      <w:numFmt w:val="bullet"/>
      <w:pStyle w:val="Diamantico"/>
      <w:lvlText w:val=""/>
      <w:lvlJc w:val="left"/>
      <w:pPr>
        <w:ind w:left="360" w:hanging="360"/>
      </w:pPr>
      <w:rPr>
        <w:rFonts w:ascii="Wingdings" w:hAnsi="Wingdings" w:hint="default"/>
        <w:b/>
      </w:rPr>
    </w:lvl>
    <w:lvl w:ilvl="1" w:tplc="D3867C30">
      <w:start w:val="1"/>
      <w:numFmt w:val="bullet"/>
      <w:lvlText w:val="o"/>
      <w:lvlJc w:val="left"/>
      <w:pPr>
        <w:ind w:left="1788" w:hanging="360"/>
      </w:pPr>
      <w:rPr>
        <w:rFonts w:ascii="Courier New" w:hAnsi="Courier New" w:cs="Courier New" w:hint="default"/>
      </w:rPr>
    </w:lvl>
    <w:lvl w:ilvl="2" w:tplc="AD5A04F4" w:tentative="1">
      <w:start w:val="1"/>
      <w:numFmt w:val="bullet"/>
      <w:lvlText w:val=""/>
      <w:lvlJc w:val="left"/>
      <w:pPr>
        <w:ind w:left="2508" w:hanging="360"/>
      </w:pPr>
      <w:rPr>
        <w:rFonts w:ascii="Wingdings" w:hAnsi="Wingdings" w:hint="default"/>
      </w:rPr>
    </w:lvl>
    <w:lvl w:ilvl="3" w:tplc="4606A6F2" w:tentative="1">
      <w:start w:val="1"/>
      <w:numFmt w:val="bullet"/>
      <w:lvlText w:val=""/>
      <w:lvlJc w:val="left"/>
      <w:pPr>
        <w:ind w:left="3228" w:hanging="360"/>
      </w:pPr>
      <w:rPr>
        <w:rFonts w:ascii="Symbol" w:hAnsi="Symbol" w:hint="default"/>
      </w:rPr>
    </w:lvl>
    <w:lvl w:ilvl="4" w:tplc="152CABB4" w:tentative="1">
      <w:start w:val="1"/>
      <w:numFmt w:val="bullet"/>
      <w:lvlText w:val="o"/>
      <w:lvlJc w:val="left"/>
      <w:pPr>
        <w:ind w:left="3948" w:hanging="360"/>
      </w:pPr>
      <w:rPr>
        <w:rFonts w:ascii="Courier New" w:hAnsi="Courier New" w:cs="Courier New" w:hint="default"/>
      </w:rPr>
    </w:lvl>
    <w:lvl w:ilvl="5" w:tplc="A0880F52" w:tentative="1">
      <w:start w:val="1"/>
      <w:numFmt w:val="bullet"/>
      <w:lvlText w:val=""/>
      <w:lvlJc w:val="left"/>
      <w:pPr>
        <w:ind w:left="4668" w:hanging="360"/>
      </w:pPr>
      <w:rPr>
        <w:rFonts w:ascii="Wingdings" w:hAnsi="Wingdings" w:hint="default"/>
      </w:rPr>
    </w:lvl>
    <w:lvl w:ilvl="6" w:tplc="163A1F22" w:tentative="1">
      <w:start w:val="1"/>
      <w:numFmt w:val="bullet"/>
      <w:lvlText w:val=""/>
      <w:lvlJc w:val="left"/>
      <w:pPr>
        <w:ind w:left="5388" w:hanging="360"/>
      </w:pPr>
      <w:rPr>
        <w:rFonts w:ascii="Symbol" w:hAnsi="Symbol" w:hint="default"/>
      </w:rPr>
    </w:lvl>
    <w:lvl w:ilvl="7" w:tplc="D51EA094" w:tentative="1">
      <w:start w:val="1"/>
      <w:numFmt w:val="bullet"/>
      <w:lvlText w:val="o"/>
      <w:lvlJc w:val="left"/>
      <w:pPr>
        <w:ind w:left="6108" w:hanging="360"/>
      </w:pPr>
      <w:rPr>
        <w:rFonts w:ascii="Courier New" w:hAnsi="Courier New" w:cs="Courier New" w:hint="default"/>
      </w:rPr>
    </w:lvl>
    <w:lvl w:ilvl="8" w:tplc="B5BA42F0" w:tentative="1">
      <w:start w:val="1"/>
      <w:numFmt w:val="bullet"/>
      <w:lvlText w:val=""/>
      <w:lvlJc w:val="left"/>
      <w:pPr>
        <w:ind w:left="6828" w:hanging="360"/>
      </w:pPr>
      <w:rPr>
        <w:rFonts w:ascii="Wingdings" w:hAnsi="Wingdings" w:hint="default"/>
      </w:rPr>
    </w:lvl>
  </w:abstractNum>
  <w:abstractNum w:abstractNumId="52" w15:restartNumberingAfterBreak="0">
    <w:nsid w:val="47BE15EE"/>
    <w:multiLevelType w:val="multilevel"/>
    <w:tmpl w:val="153E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3C7162"/>
    <w:multiLevelType w:val="hybridMultilevel"/>
    <w:tmpl w:val="3C5CE450"/>
    <w:lvl w:ilvl="0" w:tplc="7D56AD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A115D6"/>
    <w:multiLevelType w:val="multilevel"/>
    <w:tmpl w:val="D34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E4211B"/>
    <w:multiLevelType w:val="hybridMultilevel"/>
    <w:tmpl w:val="A90470B4"/>
    <w:lvl w:ilvl="0" w:tplc="102EFA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EF6A2D"/>
    <w:multiLevelType w:val="multilevel"/>
    <w:tmpl w:val="3184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4B4868"/>
    <w:multiLevelType w:val="hybridMultilevel"/>
    <w:tmpl w:val="F20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52092B"/>
    <w:multiLevelType w:val="hybridMultilevel"/>
    <w:tmpl w:val="B6CA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837437"/>
    <w:multiLevelType w:val="multilevel"/>
    <w:tmpl w:val="7902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213F7E"/>
    <w:multiLevelType w:val="hybridMultilevel"/>
    <w:tmpl w:val="9326803A"/>
    <w:lvl w:ilvl="0" w:tplc="8F9A895E">
      <w:start w:val="1"/>
      <w:numFmt w:val="decimal"/>
      <w:pStyle w:val="TablaGABRIELA"/>
      <w:suff w:val="space"/>
      <w:lvlText w:val="Tabla 2-%1."/>
      <w:lvlJc w:val="left"/>
      <w:pPr>
        <w:ind w:left="360" w:hanging="360"/>
      </w:pPr>
      <w:rPr>
        <w:rFonts w:ascii="Arial Negrita" w:hAnsi="Arial Negrita" w:hint="default"/>
        <w:b/>
        <w:i w:val="0"/>
        <w:sz w:val="18"/>
      </w:rPr>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61" w15:restartNumberingAfterBreak="0">
    <w:nsid w:val="5B9773B6"/>
    <w:multiLevelType w:val="multilevel"/>
    <w:tmpl w:val="9E5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9652D8"/>
    <w:multiLevelType w:val="multilevel"/>
    <w:tmpl w:val="CEF8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E92AE1"/>
    <w:multiLevelType w:val="hybridMultilevel"/>
    <w:tmpl w:val="84088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E739D0"/>
    <w:multiLevelType w:val="multilevel"/>
    <w:tmpl w:val="50D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99044A"/>
    <w:multiLevelType w:val="multilevel"/>
    <w:tmpl w:val="7CF4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343985"/>
    <w:multiLevelType w:val="hybridMultilevel"/>
    <w:tmpl w:val="AE3E0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370E4C"/>
    <w:multiLevelType w:val="hybridMultilevel"/>
    <w:tmpl w:val="D004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AF701F"/>
    <w:multiLevelType w:val="hybridMultilevel"/>
    <w:tmpl w:val="BC8A9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ED7485"/>
    <w:multiLevelType w:val="multilevel"/>
    <w:tmpl w:val="D2B0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602179"/>
    <w:multiLevelType w:val="multilevel"/>
    <w:tmpl w:val="BD6C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FC31BD"/>
    <w:multiLevelType w:val="hybridMultilevel"/>
    <w:tmpl w:val="628ACD7C"/>
    <w:lvl w:ilvl="0" w:tplc="BB44C404">
      <w:start w:val="1"/>
      <w:numFmt w:val="bullet"/>
      <w:pStyle w:val="VIETAUNO"/>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6B9C100C"/>
    <w:multiLevelType w:val="multilevel"/>
    <w:tmpl w:val="B94A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BA43611"/>
    <w:multiLevelType w:val="multilevel"/>
    <w:tmpl w:val="D608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CF23D28"/>
    <w:multiLevelType w:val="multilevel"/>
    <w:tmpl w:val="821A87C4"/>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15:restartNumberingAfterBreak="0">
    <w:nsid w:val="6EF32749"/>
    <w:multiLevelType w:val="multilevel"/>
    <w:tmpl w:val="B2B2FF9C"/>
    <w:styleLink w:val="CurrentList5"/>
    <w:lvl w:ilvl="0">
      <w:start w:val="1"/>
      <w:numFmt w:val="bullet"/>
      <w:lvlText w:val=""/>
      <w:lvlJc w:val="left"/>
      <w:pPr>
        <w:ind w:left="720" w:hanging="360"/>
      </w:pPr>
      <w:rPr>
        <w:rFonts w:ascii="Wingdings" w:hAnsi="Wingding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660499"/>
    <w:multiLevelType w:val="hybridMultilevel"/>
    <w:tmpl w:val="7A14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3D3122"/>
    <w:multiLevelType w:val="multilevel"/>
    <w:tmpl w:val="6546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414AD8"/>
    <w:multiLevelType w:val="multilevel"/>
    <w:tmpl w:val="2AD4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38327AB"/>
    <w:multiLevelType w:val="multilevel"/>
    <w:tmpl w:val="EFDA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425F30"/>
    <w:multiLevelType w:val="multilevel"/>
    <w:tmpl w:val="0B1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891326"/>
    <w:multiLevelType w:val="hybridMultilevel"/>
    <w:tmpl w:val="4C64F382"/>
    <w:lvl w:ilvl="0" w:tplc="AD0EA06C">
      <w:start w:val="1"/>
      <w:numFmt w:val="decimal"/>
      <w:lvlText w:val="%1."/>
      <w:lvlJc w:val="left"/>
      <w:pPr>
        <w:ind w:left="720" w:hanging="360"/>
      </w:pPr>
      <w:rPr>
        <w:rFonts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E6441F"/>
    <w:multiLevelType w:val="multilevel"/>
    <w:tmpl w:val="17A0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253BB8"/>
    <w:multiLevelType w:val="hybridMultilevel"/>
    <w:tmpl w:val="2070B988"/>
    <w:lvl w:ilvl="0" w:tplc="3040552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295806"/>
    <w:multiLevelType w:val="hybridMultilevel"/>
    <w:tmpl w:val="9326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7F0E30"/>
    <w:multiLevelType w:val="hybridMultilevel"/>
    <w:tmpl w:val="57FA9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6604D0"/>
    <w:multiLevelType w:val="multilevel"/>
    <w:tmpl w:val="AE70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B31B8E"/>
    <w:multiLevelType w:val="multilevel"/>
    <w:tmpl w:val="9CEC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F82DD4"/>
    <w:multiLevelType w:val="multilevel"/>
    <w:tmpl w:val="D774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935062">
    <w:abstractNumId w:val="51"/>
  </w:num>
  <w:num w:numId="2" w16cid:durableId="1993633826">
    <w:abstractNumId w:val="71"/>
  </w:num>
  <w:num w:numId="3" w16cid:durableId="1690989802">
    <w:abstractNumId w:val="74"/>
  </w:num>
  <w:num w:numId="4" w16cid:durableId="1942032182">
    <w:abstractNumId w:val="0"/>
  </w:num>
  <w:num w:numId="5" w16cid:durableId="1856504753">
    <w:abstractNumId w:val="19"/>
  </w:num>
  <w:num w:numId="6" w16cid:durableId="515076131">
    <w:abstractNumId w:val="60"/>
  </w:num>
  <w:num w:numId="7" w16cid:durableId="1629513055">
    <w:abstractNumId w:val="3"/>
  </w:num>
  <w:num w:numId="8" w16cid:durableId="1766920277">
    <w:abstractNumId w:val="67"/>
  </w:num>
  <w:num w:numId="9" w16cid:durableId="477962861">
    <w:abstractNumId w:val="81"/>
  </w:num>
  <w:num w:numId="10" w16cid:durableId="217403175">
    <w:abstractNumId w:val="7"/>
  </w:num>
  <w:num w:numId="11" w16cid:durableId="673145358">
    <w:abstractNumId w:val="1"/>
  </w:num>
  <w:num w:numId="12" w16cid:durableId="429280514">
    <w:abstractNumId w:val="27"/>
  </w:num>
  <w:num w:numId="13" w16cid:durableId="2090733189">
    <w:abstractNumId w:val="45"/>
  </w:num>
  <w:num w:numId="14" w16cid:durableId="1414887778">
    <w:abstractNumId w:val="76"/>
  </w:num>
  <w:num w:numId="15" w16cid:durableId="99839815">
    <w:abstractNumId w:val="15"/>
  </w:num>
  <w:num w:numId="16" w16cid:durableId="1586301645">
    <w:abstractNumId w:val="38"/>
  </w:num>
  <w:num w:numId="17" w16cid:durableId="842672076">
    <w:abstractNumId w:val="9"/>
  </w:num>
  <w:num w:numId="18" w16cid:durableId="782463312">
    <w:abstractNumId w:val="50"/>
  </w:num>
  <w:num w:numId="19" w16cid:durableId="811488443">
    <w:abstractNumId w:val="83"/>
  </w:num>
  <w:num w:numId="20" w16cid:durableId="976376178">
    <w:abstractNumId w:val="30"/>
  </w:num>
  <w:num w:numId="21" w16cid:durableId="638651761">
    <w:abstractNumId w:val="10"/>
  </w:num>
  <w:num w:numId="22" w16cid:durableId="876553281">
    <w:abstractNumId w:val="75"/>
  </w:num>
  <w:num w:numId="23" w16cid:durableId="2137747073">
    <w:abstractNumId w:val="18"/>
  </w:num>
  <w:num w:numId="24" w16cid:durableId="2122264766">
    <w:abstractNumId w:val="25"/>
  </w:num>
  <w:num w:numId="25" w16cid:durableId="1607689479">
    <w:abstractNumId w:val="55"/>
  </w:num>
  <w:num w:numId="26" w16cid:durableId="881940981">
    <w:abstractNumId w:val="53"/>
  </w:num>
  <w:num w:numId="27" w16cid:durableId="884563494">
    <w:abstractNumId w:val="42"/>
  </w:num>
  <w:num w:numId="28" w16cid:durableId="564797950">
    <w:abstractNumId w:val="37"/>
  </w:num>
  <w:num w:numId="29" w16cid:durableId="2084445243">
    <w:abstractNumId w:val="4"/>
  </w:num>
  <w:num w:numId="30" w16cid:durableId="1431390029">
    <w:abstractNumId w:val="39"/>
  </w:num>
  <w:num w:numId="31" w16cid:durableId="1379627458">
    <w:abstractNumId w:val="63"/>
  </w:num>
  <w:num w:numId="32" w16cid:durableId="1379932910">
    <w:abstractNumId w:val="28"/>
  </w:num>
  <w:num w:numId="33" w16cid:durableId="1774350905">
    <w:abstractNumId w:val="62"/>
  </w:num>
  <w:num w:numId="34" w16cid:durableId="520977312">
    <w:abstractNumId w:val="80"/>
  </w:num>
  <w:num w:numId="35" w16cid:durableId="1001007035">
    <w:abstractNumId w:val="13"/>
  </w:num>
  <w:num w:numId="36" w16cid:durableId="1769934223">
    <w:abstractNumId w:val="20"/>
  </w:num>
  <w:num w:numId="37" w16cid:durableId="223221642">
    <w:abstractNumId w:val="6"/>
  </w:num>
  <w:num w:numId="38" w16cid:durableId="1291742904">
    <w:abstractNumId w:val="14"/>
  </w:num>
  <w:num w:numId="39" w16cid:durableId="1921405718">
    <w:abstractNumId w:val="12"/>
  </w:num>
  <w:num w:numId="40" w16cid:durableId="589781522">
    <w:abstractNumId w:val="16"/>
  </w:num>
  <w:num w:numId="41" w16cid:durableId="935596681">
    <w:abstractNumId w:val="21"/>
  </w:num>
  <w:num w:numId="42" w16cid:durableId="72699652">
    <w:abstractNumId w:val="17"/>
  </w:num>
  <w:num w:numId="43" w16cid:durableId="827138284">
    <w:abstractNumId w:val="32"/>
  </w:num>
  <w:num w:numId="44" w16cid:durableId="904219398">
    <w:abstractNumId w:val="59"/>
  </w:num>
  <w:num w:numId="45" w16cid:durableId="1770270014">
    <w:abstractNumId w:val="49"/>
  </w:num>
  <w:num w:numId="46" w16cid:durableId="645083797">
    <w:abstractNumId w:val="48"/>
  </w:num>
  <w:num w:numId="47" w16cid:durableId="1781798778">
    <w:abstractNumId w:val="24"/>
  </w:num>
  <w:num w:numId="48" w16cid:durableId="1987583397">
    <w:abstractNumId w:val="70"/>
  </w:num>
  <w:num w:numId="49" w16cid:durableId="1881235591">
    <w:abstractNumId w:val="73"/>
  </w:num>
  <w:num w:numId="50" w16cid:durableId="1656296226">
    <w:abstractNumId w:val="65"/>
  </w:num>
  <w:num w:numId="51" w16cid:durableId="1167359572">
    <w:abstractNumId w:val="54"/>
  </w:num>
  <w:num w:numId="52" w16cid:durableId="1636059266">
    <w:abstractNumId w:val="78"/>
  </w:num>
  <w:num w:numId="53" w16cid:durableId="419958552">
    <w:abstractNumId w:val="56"/>
  </w:num>
  <w:num w:numId="54" w16cid:durableId="702439154">
    <w:abstractNumId w:val="5"/>
  </w:num>
  <w:num w:numId="55" w16cid:durableId="1089273968">
    <w:abstractNumId w:val="79"/>
  </w:num>
  <w:num w:numId="56" w16cid:durableId="1555967072">
    <w:abstractNumId w:val="88"/>
  </w:num>
  <w:num w:numId="57" w16cid:durableId="996420039">
    <w:abstractNumId w:val="36"/>
  </w:num>
  <w:num w:numId="58" w16cid:durableId="1258909004">
    <w:abstractNumId w:val="2"/>
  </w:num>
  <w:num w:numId="59" w16cid:durableId="609817778">
    <w:abstractNumId w:val="33"/>
  </w:num>
  <w:num w:numId="60" w16cid:durableId="2047485686">
    <w:abstractNumId w:val="64"/>
  </w:num>
  <w:num w:numId="61" w16cid:durableId="913973271">
    <w:abstractNumId w:val="26"/>
  </w:num>
  <w:num w:numId="62" w16cid:durableId="13961805">
    <w:abstractNumId w:val="77"/>
  </w:num>
  <w:num w:numId="63" w16cid:durableId="1200750612">
    <w:abstractNumId w:val="86"/>
  </w:num>
  <w:num w:numId="64" w16cid:durableId="466624231">
    <w:abstractNumId w:val="82"/>
  </w:num>
  <w:num w:numId="65" w16cid:durableId="568030398">
    <w:abstractNumId w:val="35"/>
  </w:num>
  <w:num w:numId="66" w16cid:durableId="694816197">
    <w:abstractNumId w:val="87"/>
  </w:num>
  <w:num w:numId="67" w16cid:durableId="1581016368">
    <w:abstractNumId w:val="69"/>
  </w:num>
  <w:num w:numId="68" w16cid:durableId="258413802">
    <w:abstractNumId w:val="22"/>
  </w:num>
  <w:num w:numId="69" w16cid:durableId="137114337">
    <w:abstractNumId w:val="34"/>
  </w:num>
  <w:num w:numId="70" w16cid:durableId="320039576">
    <w:abstractNumId w:val="72"/>
  </w:num>
  <w:num w:numId="71" w16cid:durableId="2051763833">
    <w:abstractNumId w:val="61"/>
  </w:num>
  <w:num w:numId="72" w16cid:durableId="1934776612">
    <w:abstractNumId w:val="31"/>
  </w:num>
  <w:num w:numId="73" w16cid:durableId="188033904">
    <w:abstractNumId w:val="29"/>
  </w:num>
  <w:num w:numId="74" w16cid:durableId="195777227">
    <w:abstractNumId w:val="46"/>
  </w:num>
  <w:num w:numId="75" w16cid:durableId="836190494">
    <w:abstractNumId w:val="52"/>
  </w:num>
  <w:num w:numId="76" w16cid:durableId="1492063745">
    <w:abstractNumId w:val="44"/>
  </w:num>
  <w:num w:numId="77" w16cid:durableId="1229724781">
    <w:abstractNumId w:val="43"/>
  </w:num>
  <w:num w:numId="78" w16cid:durableId="1223715855">
    <w:abstractNumId w:val="8"/>
  </w:num>
  <w:num w:numId="79" w16cid:durableId="415325855">
    <w:abstractNumId w:val="41"/>
  </w:num>
  <w:num w:numId="80" w16cid:durableId="1693334179">
    <w:abstractNumId w:val="57"/>
  </w:num>
  <w:num w:numId="81" w16cid:durableId="926036180">
    <w:abstractNumId w:val="23"/>
  </w:num>
  <w:num w:numId="82" w16cid:durableId="1732074314">
    <w:abstractNumId w:val="84"/>
  </w:num>
  <w:num w:numId="83" w16cid:durableId="2087149470">
    <w:abstractNumId w:val="11"/>
  </w:num>
  <w:num w:numId="84" w16cid:durableId="694814952">
    <w:abstractNumId w:val="58"/>
  </w:num>
  <w:num w:numId="85" w16cid:durableId="857044484">
    <w:abstractNumId w:val="66"/>
  </w:num>
  <w:num w:numId="86" w16cid:durableId="202908674">
    <w:abstractNumId w:val="47"/>
  </w:num>
  <w:num w:numId="87" w16cid:durableId="959610559">
    <w:abstractNumId w:val="85"/>
  </w:num>
  <w:num w:numId="88" w16cid:durableId="1645354167">
    <w:abstractNumId w:val="40"/>
  </w:num>
  <w:num w:numId="89" w16cid:durableId="1090857388">
    <w:abstractNumId w:val="6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Connor, Annette">
    <w15:presenceInfo w15:providerId="AD" w15:userId="S::oconn445@msu.edu::e58ecc21-f45d-46f7-b3ef-2d95ca5fab72"/>
  </w15:person>
  <w15:person w15:author="Fonsecamartinez, Alex">
    <w15:presenceInfo w15:providerId="AD" w15:userId="S::fonsec16@msu.edu::ad3b80e4-30ee-4dc1-8fff-b6e891d23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BMC Infectious Diseases&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E7EEE"/>
    <w:rsid w:val="00006971"/>
    <w:rsid w:val="0001141D"/>
    <w:rsid w:val="0001380A"/>
    <w:rsid w:val="00013999"/>
    <w:rsid w:val="00014D11"/>
    <w:rsid w:val="00016128"/>
    <w:rsid w:val="00021BA5"/>
    <w:rsid w:val="000231B3"/>
    <w:rsid w:val="00024950"/>
    <w:rsid w:val="0004122B"/>
    <w:rsid w:val="000440F8"/>
    <w:rsid w:val="00044E04"/>
    <w:rsid w:val="00047460"/>
    <w:rsid w:val="00050A63"/>
    <w:rsid w:val="00051B3E"/>
    <w:rsid w:val="0005573C"/>
    <w:rsid w:val="00061D20"/>
    <w:rsid w:val="00063329"/>
    <w:rsid w:val="00063F06"/>
    <w:rsid w:val="00066B20"/>
    <w:rsid w:val="000738AD"/>
    <w:rsid w:val="00077264"/>
    <w:rsid w:val="00077B40"/>
    <w:rsid w:val="00082CE4"/>
    <w:rsid w:val="00082F14"/>
    <w:rsid w:val="00085626"/>
    <w:rsid w:val="00087FD3"/>
    <w:rsid w:val="000903D8"/>
    <w:rsid w:val="000916E4"/>
    <w:rsid w:val="00095EFD"/>
    <w:rsid w:val="000A087F"/>
    <w:rsid w:val="000B61EF"/>
    <w:rsid w:val="000C40EA"/>
    <w:rsid w:val="000C5B05"/>
    <w:rsid w:val="000D17F8"/>
    <w:rsid w:val="000D5A82"/>
    <w:rsid w:val="000E00D7"/>
    <w:rsid w:val="000E2702"/>
    <w:rsid w:val="000E2E7A"/>
    <w:rsid w:val="000E3A7A"/>
    <w:rsid w:val="000E6E1E"/>
    <w:rsid w:val="000F0995"/>
    <w:rsid w:val="000F2C8D"/>
    <w:rsid w:val="000F7EE2"/>
    <w:rsid w:val="001025CA"/>
    <w:rsid w:val="00106973"/>
    <w:rsid w:val="00114AEC"/>
    <w:rsid w:val="00116771"/>
    <w:rsid w:val="00120D95"/>
    <w:rsid w:val="001234DD"/>
    <w:rsid w:val="00135E55"/>
    <w:rsid w:val="00136EAF"/>
    <w:rsid w:val="0013777D"/>
    <w:rsid w:val="001469B9"/>
    <w:rsid w:val="00151D5E"/>
    <w:rsid w:val="00157FD4"/>
    <w:rsid w:val="00163320"/>
    <w:rsid w:val="00166A13"/>
    <w:rsid w:val="00177A77"/>
    <w:rsid w:val="00177F2E"/>
    <w:rsid w:val="0018032D"/>
    <w:rsid w:val="00180A2B"/>
    <w:rsid w:val="00181DFA"/>
    <w:rsid w:val="00181EA1"/>
    <w:rsid w:val="001937C1"/>
    <w:rsid w:val="001A53BA"/>
    <w:rsid w:val="001A5C01"/>
    <w:rsid w:val="001A6204"/>
    <w:rsid w:val="001A7291"/>
    <w:rsid w:val="001B11D2"/>
    <w:rsid w:val="001B52A7"/>
    <w:rsid w:val="001C0EF5"/>
    <w:rsid w:val="001C12FA"/>
    <w:rsid w:val="001C2F1B"/>
    <w:rsid w:val="001C56F7"/>
    <w:rsid w:val="001D08C0"/>
    <w:rsid w:val="001E4E97"/>
    <w:rsid w:val="001E51C5"/>
    <w:rsid w:val="001F5C7B"/>
    <w:rsid w:val="00205B56"/>
    <w:rsid w:val="00216146"/>
    <w:rsid w:val="002218D5"/>
    <w:rsid w:val="00222063"/>
    <w:rsid w:val="00223F7C"/>
    <w:rsid w:val="002319DF"/>
    <w:rsid w:val="002352C3"/>
    <w:rsid w:val="0023631D"/>
    <w:rsid w:val="0023635F"/>
    <w:rsid w:val="00236A6D"/>
    <w:rsid w:val="002458DF"/>
    <w:rsid w:val="002460FB"/>
    <w:rsid w:val="002503B0"/>
    <w:rsid w:val="0025050D"/>
    <w:rsid w:val="00255F12"/>
    <w:rsid w:val="00256CB6"/>
    <w:rsid w:val="00256F6B"/>
    <w:rsid w:val="00256F8F"/>
    <w:rsid w:val="002625A3"/>
    <w:rsid w:val="002632D0"/>
    <w:rsid w:val="00274CB5"/>
    <w:rsid w:val="00276B5D"/>
    <w:rsid w:val="002813B6"/>
    <w:rsid w:val="00290518"/>
    <w:rsid w:val="00296F78"/>
    <w:rsid w:val="002A036F"/>
    <w:rsid w:val="002A6CB5"/>
    <w:rsid w:val="002B625A"/>
    <w:rsid w:val="002C2441"/>
    <w:rsid w:val="002C2707"/>
    <w:rsid w:val="002C342A"/>
    <w:rsid w:val="002C4FCE"/>
    <w:rsid w:val="002C6147"/>
    <w:rsid w:val="002C7862"/>
    <w:rsid w:val="002E0F5F"/>
    <w:rsid w:val="002E471D"/>
    <w:rsid w:val="002F3EBF"/>
    <w:rsid w:val="002F445B"/>
    <w:rsid w:val="002F44E8"/>
    <w:rsid w:val="002F62FE"/>
    <w:rsid w:val="002F690E"/>
    <w:rsid w:val="002F7B6B"/>
    <w:rsid w:val="00300D87"/>
    <w:rsid w:val="003025BE"/>
    <w:rsid w:val="0030541D"/>
    <w:rsid w:val="00307DA0"/>
    <w:rsid w:val="0031367C"/>
    <w:rsid w:val="00314027"/>
    <w:rsid w:val="00321155"/>
    <w:rsid w:val="00321FE8"/>
    <w:rsid w:val="003236E5"/>
    <w:rsid w:val="00330DB1"/>
    <w:rsid w:val="00331A0F"/>
    <w:rsid w:val="00332A57"/>
    <w:rsid w:val="00333EFB"/>
    <w:rsid w:val="00334647"/>
    <w:rsid w:val="00341B47"/>
    <w:rsid w:val="00342DDA"/>
    <w:rsid w:val="00343642"/>
    <w:rsid w:val="00347DA7"/>
    <w:rsid w:val="00361C37"/>
    <w:rsid w:val="00361E51"/>
    <w:rsid w:val="00362256"/>
    <w:rsid w:val="0036616A"/>
    <w:rsid w:val="00367D7B"/>
    <w:rsid w:val="00372448"/>
    <w:rsid w:val="003738B9"/>
    <w:rsid w:val="00373BE5"/>
    <w:rsid w:val="003815D8"/>
    <w:rsid w:val="003841C6"/>
    <w:rsid w:val="00385824"/>
    <w:rsid w:val="003A18CF"/>
    <w:rsid w:val="003A7308"/>
    <w:rsid w:val="003B1013"/>
    <w:rsid w:val="003B25E2"/>
    <w:rsid w:val="003B2E4C"/>
    <w:rsid w:val="003B55D8"/>
    <w:rsid w:val="003C5196"/>
    <w:rsid w:val="003D1DFD"/>
    <w:rsid w:val="003D60C0"/>
    <w:rsid w:val="003E3975"/>
    <w:rsid w:val="003E7077"/>
    <w:rsid w:val="00401053"/>
    <w:rsid w:val="0040225A"/>
    <w:rsid w:val="0041155C"/>
    <w:rsid w:val="00412A09"/>
    <w:rsid w:val="00414E59"/>
    <w:rsid w:val="0042242E"/>
    <w:rsid w:val="0042377A"/>
    <w:rsid w:val="00425226"/>
    <w:rsid w:val="0042617B"/>
    <w:rsid w:val="00431382"/>
    <w:rsid w:val="004319A6"/>
    <w:rsid w:val="004344C2"/>
    <w:rsid w:val="004374BE"/>
    <w:rsid w:val="00437C7C"/>
    <w:rsid w:val="00443149"/>
    <w:rsid w:val="00443414"/>
    <w:rsid w:val="00444BFC"/>
    <w:rsid w:val="0044773F"/>
    <w:rsid w:val="0045221A"/>
    <w:rsid w:val="004605E4"/>
    <w:rsid w:val="004627BD"/>
    <w:rsid w:val="00465F0D"/>
    <w:rsid w:val="004721AC"/>
    <w:rsid w:val="004727B1"/>
    <w:rsid w:val="00473403"/>
    <w:rsid w:val="004835E7"/>
    <w:rsid w:val="004849CC"/>
    <w:rsid w:val="004919A9"/>
    <w:rsid w:val="00491E77"/>
    <w:rsid w:val="00497C52"/>
    <w:rsid w:val="004A11BF"/>
    <w:rsid w:val="004A5AC5"/>
    <w:rsid w:val="004B048E"/>
    <w:rsid w:val="004B07F2"/>
    <w:rsid w:val="004B761A"/>
    <w:rsid w:val="004C1DEA"/>
    <w:rsid w:val="004C4268"/>
    <w:rsid w:val="004C4C28"/>
    <w:rsid w:val="004C4CA4"/>
    <w:rsid w:val="004C4FBD"/>
    <w:rsid w:val="004D3247"/>
    <w:rsid w:val="004D3ED6"/>
    <w:rsid w:val="004D43A5"/>
    <w:rsid w:val="004D4A75"/>
    <w:rsid w:val="004D718B"/>
    <w:rsid w:val="004E1D43"/>
    <w:rsid w:val="004F7BC7"/>
    <w:rsid w:val="005028F2"/>
    <w:rsid w:val="0050376A"/>
    <w:rsid w:val="00506874"/>
    <w:rsid w:val="00512354"/>
    <w:rsid w:val="005138A4"/>
    <w:rsid w:val="00517D2B"/>
    <w:rsid w:val="005225B7"/>
    <w:rsid w:val="005339D1"/>
    <w:rsid w:val="005353FC"/>
    <w:rsid w:val="005438DD"/>
    <w:rsid w:val="00546BB9"/>
    <w:rsid w:val="00555494"/>
    <w:rsid w:val="005641C2"/>
    <w:rsid w:val="00564B93"/>
    <w:rsid w:val="00567209"/>
    <w:rsid w:val="00573614"/>
    <w:rsid w:val="005774B0"/>
    <w:rsid w:val="00583961"/>
    <w:rsid w:val="00592F12"/>
    <w:rsid w:val="00595DA1"/>
    <w:rsid w:val="005A3905"/>
    <w:rsid w:val="005A4EC9"/>
    <w:rsid w:val="005A77C7"/>
    <w:rsid w:val="005B1196"/>
    <w:rsid w:val="005B1384"/>
    <w:rsid w:val="005B16B5"/>
    <w:rsid w:val="005C4D44"/>
    <w:rsid w:val="005C6263"/>
    <w:rsid w:val="005C7A8F"/>
    <w:rsid w:val="005E7D76"/>
    <w:rsid w:val="005F0BBC"/>
    <w:rsid w:val="005F543F"/>
    <w:rsid w:val="005F6A3F"/>
    <w:rsid w:val="006041C6"/>
    <w:rsid w:val="00604C5C"/>
    <w:rsid w:val="006167BA"/>
    <w:rsid w:val="00620870"/>
    <w:rsid w:val="0062215E"/>
    <w:rsid w:val="00624375"/>
    <w:rsid w:val="00631AB0"/>
    <w:rsid w:val="00631CC8"/>
    <w:rsid w:val="00636AD0"/>
    <w:rsid w:val="006414A6"/>
    <w:rsid w:val="00651F43"/>
    <w:rsid w:val="00660ED9"/>
    <w:rsid w:val="00662D47"/>
    <w:rsid w:val="00662D54"/>
    <w:rsid w:val="00663FA0"/>
    <w:rsid w:val="00674DA0"/>
    <w:rsid w:val="00675E9C"/>
    <w:rsid w:val="00677D93"/>
    <w:rsid w:val="00680A47"/>
    <w:rsid w:val="00686A63"/>
    <w:rsid w:val="0069052A"/>
    <w:rsid w:val="00691DB7"/>
    <w:rsid w:val="00694306"/>
    <w:rsid w:val="0069714E"/>
    <w:rsid w:val="006A5E5C"/>
    <w:rsid w:val="006A5FEC"/>
    <w:rsid w:val="006A7B62"/>
    <w:rsid w:val="006B3562"/>
    <w:rsid w:val="006B51A0"/>
    <w:rsid w:val="006B59EA"/>
    <w:rsid w:val="006B5F75"/>
    <w:rsid w:val="006B706C"/>
    <w:rsid w:val="006B72E0"/>
    <w:rsid w:val="006C004D"/>
    <w:rsid w:val="006C2A58"/>
    <w:rsid w:val="006C4BB1"/>
    <w:rsid w:val="006C4EAC"/>
    <w:rsid w:val="006D2D19"/>
    <w:rsid w:val="006D3D88"/>
    <w:rsid w:val="006D460D"/>
    <w:rsid w:val="006D686A"/>
    <w:rsid w:val="006E045E"/>
    <w:rsid w:val="006E3F9B"/>
    <w:rsid w:val="006F3D98"/>
    <w:rsid w:val="007021C6"/>
    <w:rsid w:val="007042A4"/>
    <w:rsid w:val="00710718"/>
    <w:rsid w:val="00711431"/>
    <w:rsid w:val="00717510"/>
    <w:rsid w:val="00722D61"/>
    <w:rsid w:val="00724384"/>
    <w:rsid w:val="00726F93"/>
    <w:rsid w:val="00735C92"/>
    <w:rsid w:val="007368C6"/>
    <w:rsid w:val="00740C08"/>
    <w:rsid w:val="00754075"/>
    <w:rsid w:val="00755B7F"/>
    <w:rsid w:val="00760C8B"/>
    <w:rsid w:val="0076222E"/>
    <w:rsid w:val="0076237A"/>
    <w:rsid w:val="00762617"/>
    <w:rsid w:val="0077027E"/>
    <w:rsid w:val="00772F32"/>
    <w:rsid w:val="00774AF3"/>
    <w:rsid w:val="00776328"/>
    <w:rsid w:val="00794342"/>
    <w:rsid w:val="007A0408"/>
    <w:rsid w:val="007A1AEE"/>
    <w:rsid w:val="007A255A"/>
    <w:rsid w:val="007A4C59"/>
    <w:rsid w:val="007A6425"/>
    <w:rsid w:val="007B1A25"/>
    <w:rsid w:val="007B7A31"/>
    <w:rsid w:val="007E02A9"/>
    <w:rsid w:val="007E6447"/>
    <w:rsid w:val="007E74E4"/>
    <w:rsid w:val="007E7B48"/>
    <w:rsid w:val="007F0D69"/>
    <w:rsid w:val="007F3361"/>
    <w:rsid w:val="007F3F4A"/>
    <w:rsid w:val="007F763E"/>
    <w:rsid w:val="00800BB9"/>
    <w:rsid w:val="00802E61"/>
    <w:rsid w:val="00804B91"/>
    <w:rsid w:val="008124C0"/>
    <w:rsid w:val="008129DC"/>
    <w:rsid w:val="00814F5D"/>
    <w:rsid w:val="00815EA4"/>
    <w:rsid w:val="0082079A"/>
    <w:rsid w:val="0082283A"/>
    <w:rsid w:val="00827986"/>
    <w:rsid w:val="00832F3B"/>
    <w:rsid w:val="008358E1"/>
    <w:rsid w:val="0083714B"/>
    <w:rsid w:val="00840085"/>
    <w:rsid w:val="00840FFA"/>
    <w:rsid w:val="00841CE8"/>
    <w:rsid w:val="008459DF"/>
    <w:rsid w:val="00846038"/>
    <w:rsid w:val="00856FAD"/>
    <w:rsid w:val="00860677"/>
    <w:rsid w:val="00861893"/>
    <w:rsid w:val="0086230B"/>
    <w:rsid w:val="00865013"/>
    <w:rsid w:val="0086625F"/>
    <w:rsid w:val="0087732B"/>
    <w:rsid w:val="0088084C"/>
    <w:rsid w:val="0088565B"/>
    <w:rsid w:val="00893FCC"/>
    <w:rsid w:val="00895741"/>
    <w:rsid w:val="00896CC0"/>
    <w:rsid w:val="008A32CB"/>
    <w:rsid w:val="008A76EA"/>
    <w:rsid w:val="008B3B87"/>
    <w:rsid w:val="008B6E62"/>
    <w:rsid w:val="008D65C2"/>
    <w:rsid w:val="008D713F"/>
    <w:rsid w:val="008E0294"/>
    <w:rsid w:val="008E252F"/>
    <w:rsid w:val="008E25D0"/>
    <w:rsid w:val="008E2C1C"/>
    <w:rsid w:val="008E352F"/>
    <w:rsid w:val="008F0CB1"/>
    <w:rsid w:val="008F3BE2"/>
    <w:rsid w:val="008F4059"/>
    <w:rsid w:val="008F77BF"/>
    <w:rsid w:val="008F7E9B"/>
    <w:rsid w:val="00905214"/>
    <w:rsid w:val="00906BE7"/>
    <w:rsid w:val="00907179"/>
    <w:rsid w:val="00907B38"/>
    <w:rsid w:val="00913B76"/>
    <w:rsid w:val="00916674"/>
    <w:rsid w:val="00917476"/>
    <w:rsid w:val="00920ABA"/>
    <w:rsid w:val="00924E03"/>
    <w:rsid w:val="00926D38"/>
    <w:rsid w:val="00930FB7"/>
    <w:rsid w:val="00935790"/>
    <w:rsid w:val="0093744A"/>
    <w:rsid w:val="00944B6D"/>
    <w:rsid w:val="00946454"/>
    <w:rsid w:val="0095220C"/>
    <w:rsid w:val="00954850"/>
    <w:rsid w:val="009609EC"/>
    <w:rsid w:val="00961B6F"/>
    <w:rsid w:val="00962E91"/>
    <w:rsid w:val="00965BEB"/>
    <w:rsid w:val="009660D1"/>
    <w:rsid w:val="0097171F"/>
    <w:rsid w:val="0097489D"/>
    <w:rsid w:val="0097519E"/>
    <w:rsid w:val="00976212"/>
    <w:rsid w:val="009764C8"/>
    <w:rsid w:val="00981E56"/>
    <w:rsid w:val="009846EF"/>
    <w:rsid w:val="00987E7B"/>
    <w:rsid w:val="00991069"/>
    <w:rsid w:val="009A3AAB"/>
    <w:rsid w:val="009B0726"/>
    <w:rsid w:val="009B1C69"/>
    <w:rsid w:val="009B22E9"/>
    <w:rsid w:val="009C1271"/>
    <w:rsid w:val="009D201D"/>
    <w:rsid w:val="009D4214"/>
    <w:rsid w:val="009D53D7"/>
    <w:rsid w:val="009D706E"/>
    <w:rsid w:val="009D719F"/>
    <w:rsid w:val="009D78A8"/>
    <w:rsid w:val="009E42A4"/>
    <w:rsid w:val="009E5268"/>
    <w:rsid w:val="009E7BD1"/>
    <w:rsid w:val="009F3EDC"/>
    <w:rsid w:val="009F52A8"/>
    <w:rsid w:val="009F6C9E"/>
    <w:rsid w:val="00A004D4"/>
    <w:rsid w:val="00A20222"/>
    <w:rsid w:val="00A250E2"/>
    <w:rsid w:val="00A25408"/>
    <w:rsid w:val="00A2660B"/>
    <w:rsid w:val="00A2699D"/>
    <w:rsid w:val="00A33C72"/>
    <w:rsid w:val="00A341C0"/>
    <w:rsid w:val="00A3562A"/>
    <w:rsid w:val="00A405AC"/>
    <w:rsid w:val="00A43BE2"/>
    <w:rsid w:val="00A45CE6"/>
    <w:rsid w:val="00A461E8"/>
    <w:rsid w:val="00A469B3"/>
    <w:rsid w:val="00A50017"/>
    <w:rsid w:val="00A51792"/>
    <w:rsid w:val="00A605DB"/>
    <w:rsid w:val="00A611F9"/>
    <w:rsid w:val="00A71ECC"/>
    <w:rsid w:val="00A724C1"/>
    <w:rsid w:val="00A72DA3"/>
    <w:rsid w:val="00A75FDC"/>
    <w:rsid w:val="00A76EDF"/>
    <w:rsid w:val="00A81C2C"/>
    <w:rsid w:val="00A831DB"/>
    <w:rsid w:val="00A8475B"/>
    <w:rsid w:val="00A87AA7"/>
    <w:rsid w:val="00A90143"/>
    <w:rsid w:val="00A959F0"/>
    <w:rsid w:val="00A9652A"/>
    <w:rsid w:val="00A96B2E"/>
    <w:rsid w:val="00AA09EF"/>
    <w:rsid w:val="00AA2915"/>
    <w:rsid w:val="00AA4D64"/>
    <w:rsid w:val="00AA6C54"/>
    <w:rsid w:val="00AB67DB"/>
    <w:rsid w:val="00AC55ED"/>
    <w:rsid w:val="00AE2FD8"/>
    <w:rsid w:val="00AE4A48"/>
    <w:rsid w:val="00AE4C86"/>
    <w:rsid w:val="00AF2152"/>
    <w:rsid w:val="00AF2521"/>
    <w:rsid w:val="00AF3510"/>
    <w:rsid w:val="00AF3AFF"/>
    <w:rsid w:val="00AF4E28"/>
    <w:rsid w:val="00AF5BBB"/>
    <w:rsid w:val="00B04F1D"/>
    <w:rsid w:val="00B14D0E"/>
    <w:rsid w:val="00B14EA8"/>
    <w:rsid w:val="00B165CB"/>
    <w:rsid w:val="00B16B47"/>
    <w:rsid w:val="00B16F20"/>
    <w:rsid w:val="00B43B7B"/>
    <w:rsid w:val="00B44A1D"/>
    <w:rsid w:val="00B45960"/>
    <w:rsid w:val="00B509B6"/>
    <w:rsid w:val="00B52E1D"/>
    <w:rsid w:val="00B5340C"/>
    <w:rsid w:val="00B56620"/>
    <w:rsid w:val="00B66DED"/>
    <w:rsid w:val="00B726FD"/>
    <w:rsid w:val="00B72C51"/>
    <w:rsid w:val="00B77D14"/>
    <w:rsid w:val="00B863C5"/>
    <w:rsid w:val="00B90B3F"/>
    <w:rsid w:val="00B93AE9"/>
    <w:rsid w:val="00B93C47"/>
    <w:rsid w:val="00B97560"/>
    <w:rsid w:val="00BA0014"/>
    <w:rsid w:val="00BA23A1"/>
    <w:rsid w:val="00BB57A3"/>
    <w:rsid w:val="00BC080E"/>
    <w:rsid w:val="00BC28EE"/>
    <w:rsid w:val="00BC57D3"/>
    <w:rsid w:val="00BD0169"/>
    <w:rsid w:val="00BD27CC"/>
    <w:rsid w:val="00BD3163"/>
    <w:rsid w:val="00BD4993"/>
    <w:rsid w:val="00BD5C5F"/>
    <w:rsid w:val="00BE0669"/>
    <w:rsid w:val="00BE2923"/>
    <w:rsid w:val="00BE2B74"/>
    <w:rsid w:val="00BE346D"/>
    <w:rsid w:val="00BE36B9"/>
    <w:rsid w:val="00BE497A"/>
    <w:rsid w:val="00BE691B"/>
    <w:rsid w:val="00BE6E28"/>
    <w:rsid w:val="00BE7AE7"/>
    <w:rsid w:val="00BF26D6"/>
    <w:rsid w:val="00BF477C"/>
    <w:rsid w:val="00BF52DD"/>
    <w:rsid w:val="00BF7977"/>
    <w:rsid w:val="00C006E3"/>
    <w:rsid w:val="00C02DA6"/>
    <w:rsid w:val="00C039A3"/>
    <w:rsid w:val="00C07362"/>
    <w:rsid w:val="00C12564"/>
    <w:rsid w:val="00C141F7"/>
    <w:rsid w:val="00C1444D"/>
    <w:rsid w:val="00C24EBF"/>
    <w:rsid w:val="00C3426C"/>
    <w:rsid w:val="00C35FCE"/>
    <w:rsid w:val="00C3718F"/>
    <w:rsid w:val="00C52A65"/>
    <w:rsid w:val="00C55D57"/>
    <w:rsid w:val="00C645C3"/>
    <w:rsid w:val="00C6529E"/>
    <w:rsid w:val="00C65F70"/>
    <w:rsid w:val="00C73C17"/>
    <w:rsid w:val="00C74880"/>
    <w:rsid w:val="00C769AA"/>
    <w:rsid w:val="00C877F4"/>
    <w:rsid w:val="00C92D79"/>
    <w:rsid w:val="00C9514E"/>
    <w:rsid w:val="00C9711C"/>
    <w:rsid w:val="00CA51DB"/>
    <w:rsid w:val="00CA5ABF"/>
    <w:rsid w:val="00CB058C"/>
    <w:rsid w:val="00CC0022"/>
    <w:rsid w:val="00CC04BC"/>
    <w:rsid w:val="00CC4FD5"/>
    <w:rsid w:val="00CC6162"/>
    <w:rsid w:val="00CD307C"/>
    <w:rsid w:val="00CD47B9"/>
    <w:rsid w:val="00CD6BC9"/>
    <w:rsid w:val="00CD75D6"/>
    <w:rsid w:val="00CE1A86"/>
    <w:rsid w:val="00CE1D3E"/>
    <w:rsid w:val="00CE395F"/>
    <w:rsid w:val="00CE5490"/>
    <w:rsid w:val="00CF06F0"/>
    <w:rsid w:val="00CF3828"/>
    <w:rsid w:val="00CF5BBF"/>
    <w:rsid w:val="00CF72CE"/>
    <w:rsid w:val="00D023BB"/>
    <w:rsid w:val="00D02DCA"/>
    <w:rsid w:val="00D03E60"/>
    <w:rsid w:val="00D053D2"/>
    <w:rsid w:val="00D0722A"/>
    <w:rsid w:val="00D107CB"/>
    <w:rsid w:val="00D11118"/>
    <w:rsid w:val="00D132E7"/>
    <w:rsid w:val="00D22476"/>
    <w:rsid w:val="00D22625"/>
    <w:rsid w:val="00D23581"/>
    <w:rsid w:val="00D322B1"/>
    <w:rsid w:val="00D34A61"/>
    <w:rsid w:val="00D41C19"/>
    <w:rsid w:val="00D41FBA"/>
    <w:rsid w:val="00D47B68"/>
    <w:rsid w:val="00D47EE0"/>
    <w:rsid w:val="00D50CF6"/>
    <w:rsid w:val="00D66025"/>
    <w:rsid w:val="00D708E5"/>
    <w:rsid w:val="00D72F0D"/>
    <w:rsid w:val="00D80A99"/>
    <w:rsid w:val="00D8762A"/>
    <w:rsid w:val="00D94E39"/>
    <w:rsid w:val="00D94EE7"/>
    <w:rsid w:val="00DA17E5"/>
    <w:rsid w:val="00DA2570"/>
    <w:rsid w:val="00DA63D7"/>
    <w:rsid w:val="00DA74A7"/>
    <w:rsid w:val="00DC6E62"/>
    <w:rsid w:val="00DD1FCC"/>
    <w:rsid w:val="00DD46C8"/>
    <w:rsid w:val="00DD6693"/>
    <w:rsid w:val="00DD6D0D"/>
    <w:rsid w:val="00DE2DC0"/>
    <w:rsid w:val="00DE7EEE"/>
    <w:rsid w:val="00DF1251"/>
    <w:rsid w:val="00DF2527"/>
    <w:rsid w:val="00DF26B6"/>
    <w:rsid w:val="00DF2DD5"/>
    <w:rsid w:val="00E03F31"/>
    <w:rsid w:val="00E05FD3"/>
    <w:rsid w:val="00E10AB5"/>
    <w:rsid w:val="00E308C8"/>
    <w:rsid w:val="00E3201E"/>
    <w:rsid w:val="00E367FF"/>
    <w:rsid w:val="00E37523"/>
    <w:rsid w:val="00E4129F"/>
    <w:rsid w:val="00E43C09"/>
    <w:rsid w:val="00E526A3"/>
    <w:rsid w:val="00E54C34"/>
    <w:rsid w:val="00E56029"/>
    <w:rsid w:val="00E566B1"/>
    <w:rsid w:val="00E612B3"/>
    <w:rsid w:val="00E67810"/>
    <w:rsid w:val="00E7402F"/>
    <w:rsid w:val="00E75DF4"/>
    <w:rsid w:val="00E804C2"/>
    <w:rsid w:val="00E8217C"/>
    <w:rsid w:val="00E823B5"/>
    <w:rsid w:val="00E82445"/>
    <w:rsid w:val="00E8559C"/>
    <w:rsid w:val="00E932DB"/>
    <w:rsid w:val="00EA1F4C"/>
    <w:rsid w:val="00EB20D2"/>
    <w:rsid w:val="00EB2B9A"/>
    <w:rsid w:val="00EB674C"/>
    <w:rsid w:val="00EB7645"/>
    <w:rsid w:val="00EB78A5"/>
    <w:rsid w:val="00EC087F"/>
    <w:rsid w:val="00EC0BAB"/>
    <w:rsid w:val="00ED0C07"/>
    <w:rsid w:val="00ED6056"/>
    <w:rsid w:val="00EE2AB8"/>
    <w:rsid w:val="00EE2ECB"/>
    <w:rsid w:val="00EE5A6F"/>
    <w:rsid w:val="00EE6FC9"/>
    <w:rsid w:val="00F00E6C"/>
    <w:rsid w:val="00F04254"/>
    <w:rsid w:val="00F0641E"/>
    <w:rsid w:val="00F0765B"/>
    <w:rsid w:val="00F10501"/>
    <w:rsid w:val="00F14278"/>
    <w:rsid w:val="00F17912"/>
    <w:rsid w:val="00F2362E"/>
    <w:rsid w:val="00F32953"/>
    <w:rsid w:val="00F3455C"/>
    <w:rsid w:val="00F34954"/>
    <w:rsid w:val="00F353FB"/>
    <w:rsid w:val="00F36A4A"/>
    <w:rsid w:val="00F454A9"/>
    <w:rsid w:val="00F4755D"/>
    <w:rsid w:val="00F57F0D"/>
    <w:rsid w:val="00F72A6B"/>
    <w:rsid w:val="00F7427E"/>
    <w:rsid w:val="00F74D53"/>
    <w:rsid w:val="00F7518F"/>
    <w:rsid w:val="00F86930"/>
    <w:rsid w:val="00F86BCC"/>
    <w:rsid w:val="00F879E5"/>
    <w:rsid w:val="00F97231"/>
    <w:rsid w:val="00FA0414"/>
    <w:rsid w:val="00FA4EE2"/>
    <w:rsid w:val="00FB185D"/>
    <w:rsid w:val="00FB2FB8"/>
    <w:rsid w:val="00FB3996"/>
    <w:rsid w:val="00FC4D45"/>
    <w:rsid w:val="00FC6406"/>
    <w:rsid w:val="00FC6C21"/>
    <w:rsid w:val="00FE2AC1"/>
    <w:rsid w:val="00FE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DF60"/>
  <w15:docId w15:val="{759C77CA-2ADE-4DEF-B3F1-6A1B9ADD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DA"/>
    <w:pPr>
      <w:spacing w:before="60" w:after="60" w:line="360" w:lineRule="auto"/>
      <w:contextualSpacing/>
    </w:pPr>
    <w:rPr>
      <w:rFonts w:eastAsia="Times New Roman" w:cs="Times New Roman"/>
      <w:szCs w:val="24"/>
      <w:lang w:eastAsia="es-ES"/>
    </w:rPr>
  </w:style>
  <w:style w:type="paragraph" w:styleId="Heading1">
    <w:name w:val="heading 1"/>
    <w:basedOn w:val="Normal"/>
    <w:next w:val="Normal"/>
    <w:link w:val="Heading1Char"/>
    <w:uiPriority w:val="9"/>
    <w:qFormat/>
    <w:rsid w:val="00827986"/>
    <w:pPr>
      <w:keepNext/>
      <w:spacing w:before="120" w:after="120" w:line="240" w:lineRule="auto"/>
      <w:outlineLvl w:val="0"/>
    </w:pPr>
    <w:rPr>
      <w:rFonts w:cs="Calibri (Body)"/>
      <w:b/>
      <w:bCs/>
      <w:iCs/>
      <w:caps/>
      <w:color w:val="4472C4" w:themeColor="accent1"/>
      <w:kern w:val="32"/>
      <w:sz w:val="28"/>
      <w:szCs w:val="22"/>
    </w:rPr>
  </w:style>
  <w:style w:type="paragraph" w:styleId="Heading2">
    <w:name w:val="heading 2"/>
    <w:basedOn w:val="Normal"/>
    <w:next w:val="Normal"/>
    <w:link w:val="Heading2Char"/>
    <w:uiPriority w:val="9"/>
    <w:qFormat/>
    <w:rsid w:val="00BE691B"/>
    <w:pPr>
      <w:keepNext/>
      <w:spacing w:before="120" w:after="120"/>
      <w:outlineLvl w:val="1"/>
    </w:pPr>
    <w:rPr>
      <w:bCs/>
      <w:i/>
      <w:caps/>
      <w:sz w:val="24"/>
    </w:rPr>
  </w:style>
  <w:style w:type="paragraph" w:styleId="Heading3">
    <w:name w:val="heading 3"/>
    <w:basedOn w:val="Normal"/>
    <w:next w:val="Normal"/>
    <w:link w:val="Heading3Char"/>
    <w:uiPriority w:val="9"/>
    <w:qFormat/>
    <w:rsid w:val="00965BEB"/>
    <w:pPr>
      <w:keepNext/>
      <w:spacing w:before="120" w:after="120"/>
      <w:outlineLvl w:val="2"/>
    </w:pPr>
    <w:rPr>
      <w:rFonts w:cs="Arial"/>
      <w:b/>
      <w:bCs/>
      <w:iCs/>
      <w:szCs w:val="26"/>
    </w:rPr>
  </w:style>
  <w:style w:type="paragraph" w:styleId="Heading4">
    <w:name w:val="heading 4"/>
    <w:basedOn w:val="Normal"/>
    <w:next w:val="Normal"/>
    <w:link w:val="Heading4Char"/>
    <w:uiPriority w:val="9"/>
    <w:qFormat/>
    <w:rsid w:val="00DE7EEE"/>
    <w:pPr>
      <w:keepNext/>
      <w:spacing w:before="120" w:after="120"/>
      <w:outlineLvl w:val="3"/>
    </w:pPr>
    <w:rPr>
      <w:rFonts w:ascii="Arial Negrita" w:hAnsi="Arial Negrita"/>
      <w:b/>
      <w:bCs/>
      <w:szCs w:val="28"/>
      <w:lang w:val="es-MX"/>
    </w:rPr>
  </w:style>
  <w:style w:type="paragraph" w:styleId="Heading5">
    <w:name w:val="heading 5"/>
    <w:basedOn w:val="Normal"/>
    <w:next w:val="Normal"/>
    <w:link w:val="Heading5Char"/>
    <w:uiPriority w:val="9"/>
    <w:qFormat/>
    <w:rsid w:val="00DE7EEE"/>
    <w:pPr>
      <w:keepNext/>
      <w:numPr>
        <w:ilvl w:val="4"/>
        <w:numId w:val="3"/>
      </w:numPr>
      <w:overflowPunct w:val="0"/>
      <w:autoSpaceDE w:val="0"/>
      <w:autoSpaceDN w:val="0"/>
      <w:adjustRightInd w:val="0"/>
      <w:spacing w:before="120" w:after="120"/>
      <w:textAlignment w:val="baseline"/>
      <w:outlineLvl w:val="4"/>
    </w:pPr>
    <w:rPr>
      <w:b/>
      <w:szCs w:val="20"/>
      <w:lang w:val="es-CO"/>
    </w:rPr>
  </w:style>
  <w:style w:type="paragraph" w:styleId="Heading6">
    <w:name w:val="heading 6"/>
    <w:basedOn w:val="Normal"/>
    <w:next w:val="Normal"/>
    <w:link w:val="Heading6Char"/>
    <w:uiPriority w:val="9"/>
    <w:qFormat/>
    <w:rsid w:val="00DE7EEE"/>
    <w:pPr>
      <w:keepNext/>
      <w:keepLines/>
      <w:numPr>
        <w:ilvl w:val="5"/>
        <w:numId w:val="3"/>
      </w:numPr>
      <w:spacing w:before="120" w:after="120"/>
      <w:outlineLvl w:val="5"/>
    </w:pPr>
    <w:rPr>
      <w:rFonts w:eastAsiaTheme="majorEastAsia" w:cstheme="majorBidi"/>
      <w:i/>
      <w:u w:val="single"/>
    </w:rPr>
  </w:style>
  <w:style w:type="paragraph" w:styleId="Heading7">
    <w:name w:val="heading 7"/>
    <w:basedOn w:val="Normal"/>
    <w:next w:val="Normal"/>
    <w:link w:val="Heading7Char"/>
    <w:uiPriority w:val="9"/>
    <w:qFormat/>
    <w:rsid w:val="00DE7EEE"/>
    <w:pPr>
      <w:keepNext/>
      <w:keepLines/>
      <w:numPr>
        <w:ilvl w:val="6"/>
        <w:numId w:val="3"/>
      </w:numPr>
      <w:spacing w:before="120" w:after="120"/>
      <w:outlineLvl w:val="6"/>
    </w:pPr>
    <w:rPr>
      <w:rFonts w:eastAsiaTheme="majorEastAsia" w:cstheme="majorBidi"/>
      <w:iCs/>
      <w:u w:val="single"/>
    </w:rPr>
  </w:style>
  <w:style w:type="paragraph" w:styleId="Heading8">
    <w:name w:val="heading 8"/>
    <w:basedOn w:val="Normal"/>
    <w:next w:val="Normal"/>
    <w:link w:val="Heading8Char"/>
    <w:qFormat/>
    <w:rsid w:val="00DE7EEE"/>
    <w:pPr>
      <w:keepNext/>
      <w:keepLines/>
      <w:numPr>
        <w:ilvl w:val="7"/>
        <w:numId w:val="3"/>
      </w:numPr>
      <w:spacing w:before="160" w:after="12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qFormat/>
    <w:rsid w:val="00DE7EEE"/>
    <w:pPr>
      <w:outlineLvl w:val="8"/>
    </w:pPr>
    <w:rPr>
      <w:rFonts w:cs="Arial"/>
      <w:b/>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986"/>
    <w:rPr>
      <w:rFonts w:eastAsia="Times New Roman" w:cs="Calibri (Body)"/>
      <w:b/>
      <w:bCs/>
      <w:iCs/>
      <w:caps/>
      <w:color w:val="4472C4" w:themeColor="accent1"/>
      <w:kern w:val="32"/>
      <w:sz w:val="28"/>
      <w:lang w:eastAsia="es-ES"/>
    </w:rPr>
  </w:style>
  <w:style w:type="character" w:customStyle="1" w:styleId="Heading2Char">
    <w:name w:val="Heading 2 Char"/>
    <w:basedOn w:val="DefaultParagraphFont"/>
    <w:link w:val="Heading2"/>
    <w:uiPriority w:val="9"/>
    <w:rsid w:val="00BE691B"/>
    <w:rPr>
      <w:rFonts w:eastAsia="Times New Roman" w:cs="Times New Roman"/>
      <w:bCs/>
      <w:i/>
      <w:caps/>
      <w:sz w:val="24"/>
      <w:szCs w:val="24"/>
      <w:lang w:eastAsia="es-ES"/>
    </w:rPr>
  </w:style>
  <w:style w:type="character" w:customStyle="1" w:styleId="Heading3Char">
    <w:name w:val="Heading 3 Char"/>
    <w:basedOn w:val="DefaultParagraphFont"/>
    <w:link w:val="Heading3"/>
    <w:uiPriority w:val="9"/>
    <w:rsid w:val="00965BEB"/>
    <w:rPr>
      <w:rFonts w:eastAsia="Times New Roman" w:cs="Arial"/>
      <w:b/>
      <w:bCs/>
      <w:iCs/>
      <w:szCs w:val="26"/>
      <w:lang w:eastAsia="es-ES"/>
    </w:rPr>
  </w:style>
  <w:style w:type="character" w:customStyle="1" w:styleId="Heading4Char">
    <w:name w:val="Heading 4 Char"/>
    <w:basedOn w:val="DefaultParagraphFont"/>
    <w:link w:val="Heading4"/>
    <w:uiPriority w:val="9"/>
    <w:rsid w:val="00DE7EEE"/>
    <w:rPr>
      <w:rFonts w:ascii="Arial Negrita" w:eastAsia="Times New Roman" w:hAnsi="Arial Negrita" w:cs="Times New Roman"/>
      <w:b/>
      <w:bCs/>
      <w:szCs w:val="28"/>
      <w:lang w:val="es-MX" w:eastAsia="es-ES"/>
    </w:rPr>
  </w:style>
  <w:style w:type="character" w:customStyle="1" w:styleId="Heading5Char">
    <w:name w:val="Heading 5 Char"/>
    <w:basedOn w:val="DefaultParagraphFont"/>
    <w:link w:val="Heading5"/>
    <w:uiPriority w:val="9"/>
    <w:rsid w:val="00DE7EEE"/>
    <w:rPr>
      <w:rFonts w:eastAsia="Times New Roman" w:cs="Times New Roman"/>
      <w:b/>
      <w:szCs w:val="20"/>
      <w:lang w:val="es-CO" w:eastAsia="es-ES"/>
    </w:rPr>
  </w:style>
  <w:style w:type="character" w:customStyle="1" w:styleId="Heading6Char">
    <w:name w:val="Heading 6 Char"/>
    <w:basedOn w:val="DefaultParagraphFont"/>
    <w:link w:val="Heading6"/>
    <w:uiPriority w:val="9"/>
    <w:rsid w:val="00DE7EEE"/>
    <w:rPr>
      <w:rFonts w:eastAsiaTheme="majorEastAsia" w:cstheme="majorBidi"/>
      <w:i/>
      <w:szCs w:val="24"/>
      <w:u w:val="single"/>
      <w:lang w:eastAsia="es-ES"/>
    </w:rPr>
  </w:style>
  <w:style w:type="character" w:customStyle="1" w:styleId="Heading7Char">
    <w:name w:val="Heading 7 Char"/>
    <w:basedOn w:val="DefaultParagraphFont"/>
    <w:link w:val="Heading7"/>
    <w:uiPriority w:val="9"/>
    <w:rsid w:val="00DE7EEE"/>
    <w:rPr>
      <w:rFonts w:eastAsiaTheme="majorEastAsia" w:cstheme="majorBidi"/>
      <w:iCs/>
      <w:szCs w:val="24"/>
      <w:u w:val="single"/>
      <w:lang w:eastAsia="es-ES"/>
    </w:rPr>
  </w:style>
  <w:style w:type="character" w:customStyle="1" w:styleId="Heading8Char">
    <w:name w:val="Heading 8 Char"/>
    <w:basedOn w:val="DefaultParagraphFont"/>
    <w:link w:val="Heading8"/>
    <w:rsid w:val="00DE7EEE"/>
    <w:rPr>
      <w:rFonts w:eastAsiaTheme="majorEastAsia" w:cstheme="majorBidi"/>
      <w:color w:val="272727" w:themeColor="text1" w:themeTint="D8"/>
      <w:szCs w:val="21"/>
      <w:lang w:eastAsia="es-ES"/>
    </w:rPr>
  </w:style>
  <w:style w:type="character" w:customStyle="1" w:styleId="Heading9Char">
    <w:name w:val="Heading 9 Char"/>
    <w:basedOn w:val="DefaultParagraphFont"/>
    <w:link w:val="Heading9"/>
    <w:uiPriority w:val="9"/>
    <w:rsid w:val="00DE7EEE"/>
    <w:rPr>
      <w:rFonts w:eastAsia="Times New Roman" w:cs="Arial"/>
      <w:b/>
      <w:szCs w:val="16"/>
      <w:lang w:eastAsia="es-ES"/>
    </w:rPr>
  </w:style>
  <w:style w:type="paragraph" w:styleId="Header">
    <w:name w:val="header"/>
    <w:aliases w:val="Encabezado Car Car Car Car Car,Encabezado Car Car Car,Encabezado Car Car Car Car,Encabezado1,encabezado,Encabezado Car Car,Encabezado11,encabezado1,Encabezado12,encabezado2,Encabezado111,encabezado11,Encabezado13,Tablas,h,Header Bold,TENDER"/>
    <w:basedOn w:val="Normal"/>
    <w:link w:val="HeaderChar"/>
    <w:unhideWhenUsed/>
    <w:rsid w:val="00DE7EEE"/>
    <w:pPr>
      <w:tabs>
        <w:tab w:val="center" w:pos="4419"/>
        <w:tab w:val="right" w:pos="8838"/>
      </w:tabs>
    </w:pPr>
  </w:style>
  <w:style w:type="character" w:customStyle="1" w:styleId="HeaderChar">
    <w:name w:val="Header Char"/>
    <w:aliases w:val="Encabezado Car Car Car Car Car Char,Encabezado Car Car Car Char,Encabezado Car Car Car Car Char,Encabezado1 Char,encabezado Char,Encabezado Car Car Char,Encabezado11 Char,encabezado1 Char,Encabezado12 Char,encabezado2 Char,Encabezado111 Char"/>
    <w:basedOn w:val="DefaultParagraphFont"/>
    <w:link w:val="Header"/>
    <w:rsid w:val="00DE7EEE"/>
    <w:rPr>
      <w:rFonts w:eastAsia="Times New Roman" w:cs="Times New Roman"/>
      <w:szCs w:val="24"/>
      <w:lang w:eastAsia="es-ES"/>
    </w:rPr>
  </w:style>
  <w:style w:type="paragraph" w:styleId="Footer">
    <w:name w:val="footer"/>
    <w:aliases w:val="pie de página,Bas de page,Referencia de Documento,Pie de página1,Referencia de Documento Car Car,Bas de page Car Car"/>
    <w:basedOn w:val="Normal"/>
    <w:link w:val="FooterChar"/>
    <w:uiPriority w:val="99"/>
    <w:rsid w:val="00DE7EEE"/>
    <w:pPr>
      <w:tabs>
        <w:tab w:val="center" w:pos="4419"/>
        <w:tab w:val="right" w:pos="8838"/>
      </w:tabs>
    </w:pPr>
  </w:style>
  <w:style w:type="character" w:customStyle="1" w:styleId="FooterChar">
    <w:name w:val="Footer Char"/>
    <w:aliases w:val="pie de página Char,Bas de page Char,Referencia de Documento Char,Pie de página1 Char,Referencia de Documento Car Car Char,Bas de page Car Car Char"/>
    <w:basedOn w:val="DefaultParagraphFont"/>
    <w:link w:val="Footer"/>
    <w:uiPriority w:val="99"/>
    <w:rsid w:val="00DE7EEE"/>
    <w:rPr>
      <w:rFonts w:eastAsia="Times New Roman" w:cs="Times New Roman"/>
      <w:szCs w:val="24"/>
      <w:lang w:eastAsia="es-ES"/>
    </w:rPr>
  </w:style>
  <w:style w:type="character" w:styleId="PageNumber">
    <w:name w:val="page number"/>
    <w:basedOn w:val="DefaultParagraphFont"/>
    <w:semiHidden/>
    <w:rsid w:val="00DE7EEE"/>
  </w:style>
  <w:style w:type="paragraph" w:styleId="FootnoteText">
    <w:name w:val="footnote text"/>
    <w:aliases w:val=" Car1,Texto nota pie Car Car Car Car Car Car Car Car,Texto nota pie Car Car Car Car Car,Texto nota pie Car Car Car Car,ft Car,Texto nota pie Car Car Car Car Car Car Car Car Car,Texto nota pie Car Car Car Car Car Car Car,ft,FA Fu,f"/>
    <w:basedOn w:val="Normal"/>
    <w:link w:val="FootnoteTextChar"/>
    <w:uiPriority w:val="99"/>
    <w:qFormat/>
    <w:rsid w:val="00DE7EEE"/>
    <w:pPr>
      <w:overflowPunct w:val="0"/>
      <w:autoSpaceDE w:val="0"/>
      <w:autoSpaceDN w:val="0"/>
      <w:adjustRightInd w:val="0"/>
      <w:textAlignment w:val="baseline"/>
    </w:pPr>
    <w:rPr>
      <w:rFonts w:ascii="Verdana" w:hAnsi="Verdana"/>
      <w:sz w:val="16"/>
      <w:szCs w:val="16"/>
      <w:lang w:val="es-CO"/>
    </w:rPr>
  </w:style>
  <w:style w:type="character" w:customStyle="1" w:styleId="FootnoteTextChar">
    <w:name w:val="Footnote Text Char"/>
    <w:aliases w:val=" Car1 Char,Texto nota pie Car Car Car Car Car Car Car Car Char,Texto nota pie Car Car Car Car Car Char,Texto nota pie Car Car Car Car Char,ft Car Char,Texto nota pie Car Car Car Car Car Car Car Car Car Char,ft Char,FA Fu Char,f Char"/>
    <w:basedOn w:val="DefaultParagraphFont"/>
    <w:link w:val="FootnoteText"/>
    <w:uiPriority w:val="99"/>
    <w:rsid w:val="00DE7EEE"/>
    <w:rPr>
      <w:rFonts w:ascii="Verdana" w:eastAsia="Times New Roman" w:hAnsi="Verdana" w:cs="Times New Roman"/>
      <w:sz w:val="16"/>
      <w:szCs w:val="16"/>
      <w:lang w:val="es-CO" w:eastAsia="es-ES"/>
    </w:rPr>
  </w:style>
  <w:style w:type="paragraph" w:styleId="BalloonText">
    <w:name w:val="Balloon Text"/>
    <w:basedOn w:val="Normal"/>
    <w:link w:val="BalloonTextChar"/>
    <w:uiPriority w:val="99"/>
    <w:semiHidden/>
    <w:rsid w:val="00DE7EEE"/>
    <w:rPr>
      <w:rFonts w:ascii="Tahoma" w:hAnsi="Tahoma" w:cs="Tahoma"/>
      <w:sz w:val="16"/>
      <w:szCs w:val="16"/>
    </w:rPr>
  </w:style>
  <w:style w:type="character" w:customStyle="1" w:styleId="BalloonTextChar">
    <w:name w:val="Balloon Text Char"/>
    <w:basedOn w:val="DefaultParagraphFont"/>
    <w:link w:val="BalloonText"/>
    <w:uiPriority w:val="99"/>
    <w:semiHidden/>
    <w:rsid w:val="00DE7EEE"/>
    <w:rPr>
      <w:rFonts w:ascii="Tahoma" w:eastAsia="Times New Roman" w:hAnsi="Tahoma" w:cs="Tahoma"/>
      <w:sz w:val="16"/>
      <w:szCs w:val="16"/>
      <w:lang w:eastAsia="es-ES"/>
    </w:rPr>
  </w:style>
  <w:style w:type="paragraph" w:styleId="ListParagraph">
    <w:name w:val="List Paragraph"/>
    <w:aliases w:val="Párrafo de listal,Bolita,Guión,Párrafo de lista3,BOLA,Párrafo de lista21,Titulo 8,Párrafo de lista31,Estilo 3,BOLADEF,HOJA,Párrafo de lista2,Párrafo de lista5,Colorful List - Accent 11,Colorful List Accent 1,Viñeta 6,chul,MIBEX B"/>
    <w:basedOn w:val="Normal"/>
    <w:link w:val="ListParagraphChar"/>
    <w:uiPriority w:val="34"/>
    <w:qFormat/>
    <w:rsid w:val="00DE7EEE"/>
    <w:pPr>
      <w:numPr>
        <w:numId w:val="19"/>
      </w:numPr>
      <w:overflowPunct w:val="0"/>
      <w:autoSpaceDE w:val="0"/>
      <w:autoSpaceDN w:val="0"/>
      <w:adjustRightInd w:val="0"/>
      <w:textAlignment w:val="baseline"/>
    </w:pPr>
    <w:rPr>
      <w:szCs w:val="20"/>
      <w:lang w:eastAsia="es-CO"/>
    </w:rPr>
  </w:style>
  <w:style w:type="character" w:styleId="Strong">
    <w:name w:val="Strong"/>
    <w:aliases w:val="FUENTE"/>
    <w:qFormat/>
    <w:rsid w:val="00DE7EEE"/>
    <w:rPr>
      <w:b/>
      <w:bCs/>
    </w:rPr>
  </w:style>
  <w:style w:type="character" w:customStyle="1" w:styleId="EncabezadoCar1">
    <w:name w:val="Encabezado Car1"/>
    <w:aliases w:val="Encabezado Car Car Car Car Car Car,Encabezado Car Car Car Car1,Encabezado Car Car Car Car Car1,Encabezado1 Car,encabezado Car,Encabezado Car Car Car1,Encabezado11 Car,encabezado1 Car,Encabezado12 Car,encabezado2 Car,Encabezado111 Car"/>
    <w:uiPriority w:val="99"/>
    <w:semiHidden/>
    <w:locked/>
    <w:rsid w:val="00DE7EEE"/>
    <w:rPr>
      <w:rFonts w:ascii="Arial" w:hAnsi="Arial" w:cs="Times New Roman"/>
      <w:sz w:val="20"/>
      <w:szCs w:val="20"/>
      <w:lang w:val="es-ES_tradnl" w:eastAsia="es-ES"/>
    </w:rPr>
  </w:style>
  <w:style w:type="character" w:styleId="Hyperlink">
    <w:name w:val="Hyperlink"/>
    <w:uiPriority w:val="99"/>
    <w:unhideWhenUsed/>
    <w:rsid w:val="00DE7EEE"/>
    <w:rPr>
      <w:color w:val="0000FF"/>
      <w:u w:val="single"/>
    </w:rPr>
  </w:style>
  <w:style w:type="character" w:styleId="CommentReference">
    <w:name w:val="annotation reference"/>
    <w:basedOn w:val="DefaultParagraphFont"/>
    <w:uiPriority w:val="99"/>
    <w:semiHidden/>
    <w:rsid w:val="00DE7EEE"/>
    <w:rPr>
      <w:sz w:val="16"/>
      <w:szCs w:val="16"/>
    </w:rPr>
  </w:style>
  <w:style w:type="paragraph" w:styleId="CommentText">
    <w:name w:val="annotation text"/>
    <w:basedOn w:val="Normal"/>
    <w:link w:val="CommentTextChar"/>
    <w:uiPriority w:val="99"/>
    <w:rsid w:val="00DE7EEE"/>
    <w:rPr>
      <w:szCs w:val="20"/>
    </w:rPr>
  </w:style>
  <w:style w:type="character" w:customStyle="1" w:styleId="CommentTextChar">
    <w:name w:val="Comment Text Char"/>
    <w:basedOn w:val="DefaultParagraphFont"/>
    <w:link w:val="CommentText"/>
    <w:uiPriority w:val="99"/>
    <w:rsid w:val="00DE7EEE"/>
    <w:rPr>
      <w:rFonts w:eastAsia="Times New Roman" w:cs="Times New Roman"/>
      <w:szCs w:val="20"/>
      <w:lang w:eastAsia="es-ES"/>
    </w:rPr>
  </w:style>
  <w:style w:type="paragraph" w:styleId="CommentSubject">
    <w:name w:val="annotation subject"/>
    <w:basedOn w:val="CommentText"/>
    <w:next w:val="CommentText"/>
    <w:link w:val="CommentSubjectChar"/>
    <w:uiPriority w:val="99"/>
    <w:semiHidden/>
    <w:rsid w:val="00DE7EEE"/>
    <w:rPr>
      <w:b/>
      <w:bCs/>
    </w:rPr>
  </w:style>
  <w:style w:type="character" w:customStyle="1" w:styleId="CommentSubjectChar">
    <w:name w:val="Comment Subject Char"/>
    <w:basedOn w:val="CommentTextChar"/>
    <w:link w:val="CommentSubject"/>
    <w:uiPriority w:val="99"/>
    <w:semiHidden/>
    <w:rsid w:val="00DE7EEE"/>
    <w:rPr>
      <w:rFonts w:eastAsia="Times New Roman" w:cs="Times New Roman"/>
      <w:b/>
      <w:bCs/>
      <w:szCs w:val="20"/>
      <w:lang w:eastAsia="es-ES"/>
    </w:rPr>
  </w:style>
  <w:style w:type="table" w:styleId="TableGrid">
    <w:name w:val="Table Grid"/>
    <w:aliases w:val="sin cuadricula,Tabla GEOCOL,SGI,Petrominerales,Tabla con cuadrícula-1,Tabla sin cuadrícula,petro,Casanare,Tabla P_1222,Capítulo 1 PMA - Tabla,Parte II PMA - Tabla,Capítulo 4 PMA - Tabla,Capítulo 8 EIA - Fotografía"/>
    <w:basedOn w:val="TableNormal"/>
    <w:uiPriority w:val="39"/>
    <w:qFormat/>
    <w:rsid w:val="00DE7EEE"/>
    <w:pPr>
      <w:spacing w:before="60" w:after="60" w:line="240" w:lineRule="auto"/>
      <w:jc w:val="both"/>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Epígrafe Car Car,A Car,A Car Car,Car,Epígrafe Tabla,A,Car1,Car11,Car Car Car Car Car Car Car,Epígrafe foto,Car4,Car5,Car12,Car21,Car111,Car31,Car1111,Car41,Car6,Car Car2,Car Car Car Car Car Car Car1,T,FOTOSSS,Figuras Gabriel,car,Caption1,C"/>
    <w:basedOn w:val="Normal"/>
    <w:next w:val="Normal"/>
    <w:link w:val="CaptionChar"/>
    <w:uiPriority w:val="35"/>
    <w:qFormat/>
    <w:rsid w:val="00DE7EEE"/>
    <w:pPr>
      <w:keepNext/>
    </w:pPr>
    <w:rPr>
      <w:rFonts w:ascii="Calibri" w:hAnsi="Calibri"/>
      <w:bCs/>
      <w:i/>
      <w:sz w:val="18"/>
      <w:szCs w:val="20"/>
    </w:rPr>
  </w:style>
  <w:style w:type="character" w:customStyle="1" w:styleId="il">
    <w:name w:val="il"/>
    <w:basedOn w:val="DefaultParagraphFont"/>
    <w:semiHidden/>
    <w:rsid w:val="00DE7EEE"/>
  </w:style>
  <w:style w:type="character" w:customStyle="1" w:styleId="apple-converted-space">
    <w:name w:val="apple-converted-space"/>
    <w:basedOn w:val="DefaultParagraphFont"/>
    <w:semiHidden/>
    <w:rsid w:val="00DE7EEE"/>
  </w:style>
  <w:style w:type="paragraph" w:customStyle="1" w:styleId="Diamantico">
    <w:name w:val="Diamantico"/>
    <w:basedOn w:val="Normal"/>
    <w:semiHidden/>
    <w:qFormat/>
    <w:rsid w:val="00DE7EEE"/>
    <w:pPr>
      <w:numPr>
        <w:numId w:val="1"/>
      </w:numPr>
    </w:pPr>
    <w:rPr>
      <w:rFonts w:cs="Arial"/>
      <w:b/>
      <w:szCs w:val="20"/>
    </w:rPr>
  </w:style>
  <w:style w:type="paragraph" w:styleId="NoSpacing">
    <w:name w:val="No Spacing"/>
    <w:aliases w:val="Segunda viñeta"/>
    <w:basedOn w:val="NormalWeb"/>
    <w:link w:val="NoSpacingChar"/>
    <w:uiPriority w:val="1"/>
    <w:qFormat/>
    <w:rsid w:val="00DE7EEE"/>
    <w:pPr>
      <w:spacing w:line="240" w:lineRule="auto"/>
    </w:pPr>
    <w:rPr>
      <w:rFonts w:asciiTheme="minorHAnsi" w:hAnsiTheme="minorHAnsi"/>
      <w:lang w:val="en-US"/>
    </w:rPr>
  </w:style>
  <w:style w:type="paragraph" w:styleId="TOC1">
    <w:name w:val="toc 1"/>
    <w:basedOn w:val="Normal"/>
    <w:next w:val="Normal"/>
    <w:autoRedefine/>
    <w:uiPriority w:val="39"/>
    <w:rsid w:val="00DE7EEE"/>
    <w:pPr>
      <w:tabs>
        <w:tab w:val="right" w:leader="dot" w:pos="8828"/>
      </w:tabs>
      <w:spacing w:after="120"/>
      <w:ind w:left="1080" w:hanging="1080"/>
    </w:pPr>
  </w:style>
  <w:style w:type="paragraph" w:styleId="TOC2">
    <w:name w:val="toc 2"/>
    <w:basedOn w:val="Normal"/>
    <w:next w:val="Normal"/>
    <w:autoRedefine/>
    <w:uiPriority w:val="39"/>
    <w:rsid w:val="00DE7EEE"/>
    <w:pPr>
      <w:tabs>
        <w:tab w:val="left" w:pos="1134"/>
        <w:tab w:val="right" w:leader="dot" w:pos="8828"/>
      </w:tabs>
      <w:spacing w:after="120"/>
      <w:ind w:left="1134" w:right="567" w:hanging="1134"/>
    </w:pPr>
    <w:rPr>
      <w:caps/>
    </w:rPr>
  </w:style>
  <w:style w:type="paragraph" w:styleId="TOC3">
    <w:name w:val="toc 3"/>
    <w:basedOn w:val="Normal"/>
    <w:next w:val="Normal"/>
    <w:autoRedefine/>
    <w:uiPriority w:val="39"/>
    <w:rsid w:val="00DE7EEE"/>
    <w:pPr>
      <w:tabs>
        <w:tab w:val="left" w:pos="1320"/>
        <w:tab w:val="right" w:leader="dot" w:pos="8828"/>
      </w:tabs>
      <w:spacing w:after="120"/>
      <w:ind w:left="1134" w:right="567" w:hanging="1134"/>
    </w:pPr>
  </w:style>
  <w:style w:type="paragraph" w:styleId="TOC4">
    <w:name w:val="toc 4"/>
    <w:basedOn w:val="Normal"/>
    <w:next w:val="Normal"/>
    <w:autoRedefine/>
    <w:uiPriority w:val="39"/>
    <w:rsid w:val="00DE7EEE"/>
    <w:pPr>
      <w:tabs>
        <w:tab w:val="left" w:pos="1400"/>
        <w:tab w:val="right" w:leader="dot" w:pos="8828"/>
      </w:tabs>
      <w:spacing w:after="120"/>
      <w:ind w:left="601" w:hanging="601"/>
    </w:pPr>
    <w:rPr>
      <w:szCs w:val="18"/>
    </w:rPr>
  </w:style>
  <w:style w:type="character" w:customStyle="1" w:styleId="NoSpacingChar">
    <w:name w:val="No Spacing Char"/>
    <w:aliases w:val="Segunda viñeta Char"/>
    <w:basedOn w:val="DefaultParagraphFont"/>
    <w:link w:val="NoSpacing"/>
    <w:uiPriority w:val="1"/>
    <w:rsid w:val="00DE7EEE"/>
    <w:rPr>
      <w:rFonts w:eastAsiaTheme="minorEastAsia" w:cs="Times New Roman"/>
      <w:sz w:val="24"/>
      <w:szCs w:val="24"/>
      <w:lang w:eastAsia="es-CO"/>
    </w:rPr>
  </w:style>
  <w:style w:type="character" w:customStyle="1" w:styleId="ListParagraphChar">
    <w:name w:val="List Paragraph Char"/>
    <w:aliases w:val="Párrafo de listal Char1,Bolita Char1,Guión Char1,Párrafo de lista3 Char1,BOLA Char1,Párrafo de lista21 Char1,Titulo 8 Char1,Párrafo de lista31 Char1,Estilo 3 Char1,BOLADEF Char1,HOJA Char1,Párrafo de lista2 Char1,Viñeta 6 Char"/>
    <w:basedOn w:val="DefaultParagraphFont"/>
    <w:link w:val="ListParagraph"/>
    <w:uiPriority w:val="34"/>
    <w:locked/>
    <w:rsid w:val="00DE7EEE"/>
    <w:rPr>
      <w:rFonts w:eastAsia="Times New Roman" w:cs="Times New Roman"/>
      <w:szCs w:val="20"/>
      <w:lang w:eastAsia="es-CO"/>
    </w:rPr>
  </w:style>
  <w:style w:type="paragraph" w:customStyle="1" w:styleId="Encabezado2">
    <w:name w:val="Encabezado2"/>
    <w:basedOn w:val="Normal"/>
    <w:rsid w:val="00DE7EEE"/>
    <w:pPr>
      <w:jc w:val="center"/>
    </w:pPr>
    <w:rPr>
      <w:rFonts w:ascii="Arial Negrita" w:hAnsi="Arial Negrita"/>
      <w:b/>
      <w:caps/>
      <w:sz w:val="16"/>
      <w:szCs w:val="20"/>
      <w:lang w:val="es-CO"/>
    </w:rPr>
  </w:style>
  <w:style w:type="character" w:customStyle="1" w:styleId="CaptionChar">
    <w:name w:val="Caption Char"/>
    <w:aliases w:val="Epígrafe Car Car Char,A Car Char,A Car Car Char,Car Char,Epígrafe Tabla Char,A Char,Car1 Char,Car11 Char,Car Car Car Car Car Car Car Char,Epígrafe foto Char,Car4 Char,Car5 Char,Car12 Char,Car21 Char,Car111 Char,Car31 Char,Car1111 Char"/>
    <w:link w:val="Caption"/>
    <w:uiPriority w:val="35"/>
    <w:qFormat/>
    <w:locked/>
    <w:rsid w:val="00DE7EEE"/>
    <w:rPr>
      <w:rFonts w:ascii="Calibri" w:eastAsia="Times New Roman" w:hAnsi="Calibri" w:cs="Times New Roman"/>
      <w:bCs/>
      <w:i/>
      <w:sz w:val="18"/>
      <w:szCs w:val="20"/>
      <w:lang w:eastAsia="es-ES"/>
    </w:rPr>
  </w:style>
  <w:style w:type="paragraph" w:styleId="Title">
    <w:name w:val="Title"/>
    <w:aliases w:val="Título Figura,Tabla: Fotografía"/>
    <w:basedOn w:val="Normal"/>
    <w:next w:val="Normal"/>
    <w:link w:val="TitleChar"/>
    <w:uiPriority w:val="10"/>
    <w:qFormat/>
    <w:rsid w:val="00DE7EEE"/>
    <w:pPr>
      <w:jc w:val="center"/>
      <w:outlineLvl w:val="0"/>
    </w:pPr>
    <w:rPr>
      <w:rFonts w:ascii="Arial Negrita" w:hAnsi="Arial Negrita"/>
      <w:b/>
      <w:bCs/>
      <w:kern w:val="28"/>
      <w:szCs w:val="32"/>
    </w:rPr>
  </w:style>
  <w:style w:type="character" w:customStyle="1" w:styleId="TitleChar">
    <w:name w:val="Title Char"/>
    <w:aliases w:val="Título Figura Char,Tabla: Fotografía Char"/>
    <w:basedOn w:val="DefaultParagraphFont"/>
    <w:link w:val="Title"/>
    <w:uiPriority w:val="10"/>
    <w:rsid w:val="00DE7EEE"/>
    <w:rPr>
      <w:rFonts w:ascii="Arial Negrita" w:eastAsia="Times New Roman" w:hAnsi="Arial Negrita" w:cs="Times New Roman"/>
      <w:b/>
      <w:bCs/>
      <w:kern w:val="28"/>
      <w:szCs w:val="32"/>
      <w:lang w:eastAsia="es-ES"/>
    </w:rPr>
  </w:style>
  <w:style w:type="table" w:customStyle="1" w:styleId="Tablaconcuadrcula1">
    <w:name w:val="Tabla con cuadrícula1"/>
    <w:basedOn w:val="TableNormal"/>
    <w:next w:val="TableGrid"/>
    <w:uiPriority w:val="59"/>
    <w:rsid w:val="00DE7EEE"/>
    <w:pPr>
      <w:spacing w:after="0" w:line="240" w:lineRule="auto"/>
      <w:jc w:val="both"/>
    </w:pPr>
    <w:rPr>
      <w:rFonts w:ascii="Verdana" w:hAnsi="Verdana"/>
      <w:sz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UNO">
    <w:name w:val="VIÑETA UNO"/>
    <w:basedOn w:val="Normal"/>
    <w:semiHidden/>
    <w:rsid w:val="00DE7EEE"/>
    <w:pPr>
      <w:numPr>
        <w:numId w:val="2"/>
      </w:numPr>
    </w:pPr>
  </w:style>
  <w:style w:type="character" w:customStyle="1" w:styleId="EpgrafeCar10">
    <w:name w:val="Epígrafe Car10"/>
    <w:aliases w:val="Epígrafe Tabla Car,TABLA Car,Título tabla/gráfica Car,Título tabla/gráfica1 Car,Título tabla/gráfica2 Car,Título tabla/gráfica3 Car,Título tabla/gráfica4 Car,Título tabla/gráfica5 Car,Título tabla/gráfica6 Car,Título tabla/gráfica7 Car"/>
    <w:uiPriority w:val="1"/>
    <w:semiHidden/>
    <w:rsid w:val="00DE7EEE"/>
    <w:rPr>
      <w:rFonts w:ascii="Futura Lt BT" w:hAnsi="Futura Lt BT"/>
      <w:b/>
      <w:bCs/>
      <w:sz w:val="18"/>
      <w:szCs w:val="18"/>
    </w:rPr>
  </w:style>
  <w:style w:type="paragraph" w:styleId="Revision">
    <w:name w:val="Revision"/>
    <w:hidden/>
    <w:uiPriority w:val="99"/>
    <w:semiHidden/>
    <w:rsid w:val="00DE7EEE"/>
    <w:pPr>
      <w:spacing w:after="0" w:line="240" w:lineRule="auto"/>
    </w:pPr>
    <w:rPr>
      <w:rFonts w:ascii="Verdana" w:hAnsi="Verdana"/>
      <w:sz w:val="20"/>
      <w:lang w:val="es-CO"/>
    </w:rPr>
  </w:style>
  <w:style w:type="paragraph" w:styleId="TableofFigures">
    <w:name w:val="table of figures"/>
    <w:basedOn w:val="Normal"/>
    <w:next w:val="Normal"/>
    <w:uiPriority w:val="99"/>
    <w:rsid w:val="00DE7EEE"/>
    <w:pPr>
      <w:spacing w:after="120"/>
      <w:ind w:left="1134" w:right="567" w:hanging="1134"/>
    </w:pPr>
  </w:style>
  <w:style w:type="character" w:customStyle="1" w:styleId="ListParagraphChar1">
    <w:name w:val="List Paragraph Char1"/>
    <w:aliases w:val="Párrafo de listal Char,Bolita Char,Guión Char,Párrafo de lista3 Char,BOLA Char,Párrafo de lista21 Char,Titulo 8 Char,Párrafo de lista31 Char,Estilo 3 Char,BOLADEF Char,HOJA Char,Párrafo de lista2 Char,Párrafo de lista5 Char"/>
    <w:uiPriority w:val="99"/>
    <w:semiHidden/>
    <w:locked/>
    <w:rsid w:val="00DE7EEE"/>
    <w:rPr>
      <w:rFonts w:ascii="Verdana" w:eastAsia="Times New Roman" w:hAnsi="Verdana" w:cs="Times New Roman"/>
      <w:sz w:val="20"/>
      <w:szCs w:val="20"/>
      <w:lang w:eastAsia="es-CO"/>
    </w:rPr>
  </w:style>
  <w:style w:type="paragraph" w:customStyle="1" w:styleId="Vieta20">
    <w:name w:val="Viñeta 2"/>
    <w:basedOn w:val="Normal"/>
    <w:next w:val="Normal"/>
    <w:semiHidden/>
    <w:qFormat/>
    <w:rsid w:val="00DE7EEE"/>
    <w:pPr>
      <w:ind w:left="567" w:hanging="567"/>
    </w:pPr>
  </w:style>
  <w:style w:type="character" w:styleId="FootnoteReference">
    <w:name w:val="footnote reference"/>
    <w:aliases w:val="Texto nota al pie,Nota de pie,referencia nota al pie,Ref. de nota al pieREF1,Ref. de nota al pie2,Footnote symbol,Footnote,FC,Texto de nota al pie,BVI fnr,Ref,de nota al pie,Pie de pagina,Appel note de bas de p,Style 24,16 Point,F"/>
    <w:uiPriority w:val="99"/>
    <w:qFormat/>
    <w:rsid w:val="00DE7EEE"/>
    <w:rPr>
      <w:rFonts w:ascii="Verdana" w:hAnsi="Verdana"/>
      <w:dstrike w:val="0"/>
      <w:color w:val="auto"/>
      <w:sz w:val="16"/>
      <w:szCs w:val="16"/>
      <w:u w:val="none"/>
      <w:bdr w:val="none" w:sz="0" w:space="0" w:color="auto"/>
      <w:vertAlign w:val="superscript"/>
      <w:lang w:val="es-CO"/>
    </w:rPr>
  </w:style>
  <w:style w:type="paragraph" w:styleId="TOCHeading">
    <w:name w:val="TOC Heading"/>
    <w:basedOn w:val="Heading1"/>
    <w:next w:val="Normal"/>
    <w:uiPriority w:val="39"/>
    <w:unhideWhenUsed/>
    <w:qFormat/>
    <w:rsid w:val="00DE7EEE"/>
    <w:pPr>
      <w:keepLines/>
      <w:spacing w:before="480" w:line="276" w:lineRule="auto"/>
      <w:outlineLvl w:val="9"/>
    </w:pPr>
    <w:rPr>
      <w:rFonts w:cs="Times New Roman"/>
      <w:iCs w:val="0"/>
      <w:caps w:val="0"/>
      <w:color w:val="000000" w:themeColor="text1"/>
      <w:kern w:val="0"/>
      <w:szCs w:val="28"/>
      <w:lang w:val="es-CO" w:eastAsia="es-CO"/>
    </w:rPr>
  </w:style>
  <w:style w:type="paragraph" w:styleId="ListBullet">
    <w:name w:val="List Bullet"/>
    <w:basedOn w:val="Normal"/>
    <w:uiPriority w:val="99"/>
    <w:rsid w:val="00DE7EEE"/>
    <w:pPr>
      <w:numPr>
        <w:numId w:val="4"/>
      </w:numPr>
      <w:spacing w:after="120"/>
    </w:pPr>
  </w:style>
  <w:style w:type="paragraph" w:customStyle="1" w:styleId="VIETA2">
    <w:name w:val="VIÑETA 2"/>
    <w:basedOn w:val="Header"/>
    <w:semiHidden/>
    <w:rsid w:val="00DE7EEE"/>
    <w:pPr>
      <w:numPr>
        <w:numId w:val="5"/>
      </w:numPr>
      <w:spacing w:after="120"/>
    </w:pPr>
    <w:rPr>
      <w:i/>
      <w:u w:val="single"/>
    </w:rPr>
  </w:style>
  <w:style w:type="paragraph" w:styleId="NormalWeb">
    <w:name w:val="Normal (Web)"/>
    <w:basedOn w:val="Normal"/>
    <w:uiPriority w:val="99"/>
    <w:semiHidden/>
    <w:unhideWhenUsed/>
    <w:rsid w:val="00DE7EEE"/>
    <w:pPr>
      <w:spacing w:before="100" w:beforeAutospacing="1" w:after="100" w:afterAutospacing="1"/>
    </w:pPr>
    <w:rPr>
      <w:rFonts w:ascii="Times New Roman" w:eastAsiaTheme="minorEastAsia" w:hAnsi="Times New Roman"/>
      <w:sz w:val="24"/>
      <w:lang w:val="es-CO" w:eastAsia="es-CO"/>
    </w:rPr>
  </w:style>
  <w:style w:type="paragraph" w:customStyle="1" w:styleId="Default">
    <w:name w:val="Default"/>
    <w:rsid w:val="00DE7EEE"/>
    <w:pPr>
      <w:autoSpaceDE w:val="0"/>
      <w:autoSpaceDN w:val="0"/>
      <w:adjustRightInd w:val="0"/>
      <w:spacing w:after="0" w:line="240" w:lineRule="auto"/>
    </w:pPr>
    <w:rPr>
      <w:rFonts w:ascii="Arial" w:hAnsi="Arial" w:cs="Arial"/>
      <w:color w:val="000000"/>
      <w:sz w:val="24"/>
      <w:szCs w:val="24"/>
    </w:rPr>
  </w:style>
  <w:style w:type="paragraph" w:customStyle="1" w:styleId="TablaGABRIELA">
    <w:name w:val="Tabla GABRIELA"/>
    <w:basedOn w:val="Normal"/>
    <w:next w:val="Normal"/>
    <w:link w:val="TablaGABRIELACar"/>
    <w:autoRedefine/>
    <w:rsid w:val="00DE7EEE"/>
    <w:pPr>
      <w:numPr>
        <w:numId w:val="6"/>
      </w:numPr>
      <w:ind w:left="0" w:firstLine="0"/>
      <w:jc w:val="center"/>
    </w:pPr>
    <w:rPr>
      <w:b/>
      <w:bCs/>
      <w:sz w:val="18"/>
      <w:szCs w:val="20"/>
      <w:lang w:val="x-none" w:eastAsia="x-none"/>
    </w:rPr>
  </w:style>
  <w:style w:type="character" w:customStyle="1" w:styleId="TablaGABRIELACar">
    <w:name w:val="Tabla GABRIELA Car"/>
    <w:link w:val="TablaGABRIELA"/>
    <w:rsid w:val="00DE7EEE"/>
    <w:rPr>
      <w:rFonts w:eastAsia="Times New Roman" w:cs="Times New Roman"/>
      <w:b/>
      <w:bCs/>
      <w:sz w:val="18"/>
      <w:szCs w:val="20"/>
      <w:lang w:val="x-none" w:eastAsia="x-none"/>
    </w:rPr>
  </w:style>
  <w:style w:type="paragraph" w:customStyle="1" w:styleId="EstiloVerdana13ptNegritaNegroCentrado">
    <w:name w:val="Estilo Verdana 13 pt Negrita Negro Centrado"/>
    <w:basedOn w:val="Normal"/>
    <w:rsid w:val="00DE7EEE"/>
    <w:pPr>
      <w:jc w:val="center"/>
    </w:pPr>
    <w:rPr>
      <w:rFonts w:ascii="Verdana" w:eastAsia="MS Mincho" w:hAnsi="Verdana" w:cs="Verdana"/>
      <w:b/>
      <w:bCs/>
      <w:color w:val="000000"/>
      <w:szCs w:val="20"/>
      <w:lang w:val="es-CO"/>
    </w:rPr>
  </w:style>
  <w:style w:type="paragraph" w:styleId="Quote">
    <w:name w:val="Quote"/>
    <w:basedOn w:val="Normal"/>
    <w:next w:val="Normal"/>
    <w:link w:val="QuoteChar"/>
    <w:uiPriority w:val="29"/>
    <w:qFormat/>
    <w:rsid w:val="00DE7EEE"/>
    <w:pPr>
      <w:ind w:left="864" w:right="864"/>
      <w:jc w:val="center"/>
    </w:pPr>
    <w:rPr>
      <w:i/>
      <w:iCs/>
      <w:color w:val="404040" w:themeColor="text1" w:themeTint="BF"/>
      <w:sz w:val="18"/>
    </w:rPr>
  </w:style>
  <w:style w:type="character" w:customStyle="1" w:styleId="QuoteChar">
    <w:name w:val="Quote Char"/>
    <w:basedOn w:val="DefaultParagraphFont"/>
    <w:link w:val="Quote"/>
    <w:uiPriority w:val="29"/>
    <w:rsid w:val="00DE7EEE"/>
    <w:rPr>
      <w:rFonts w:eastAsia="Times New Roman" w:cs="Times New Roman"/>
      <w:i/>
      <w:iCs/>
      <w:color w:val="404040" w:themeColor="text1" w:themeTint="BF"/>
      <w:sz w:val="18"/>
      <w:szCs w:val="24"/>
      <w:lang w:eastAsia="es-ES"/>
    </w:rPr>
  </w:style>
  <w:style w:type="paragraph" w:customStyle="1" w:styleId="Primeravieta">
    <w:name w:val="Primera viñeta"/>
    <w:basedOn w:val="NoSpacing"/>
    <w:link w:val="PrimeravietaCar"/>
    <w:qFormat/>
    <w:rsid w:val="00DE7EEE"/>
    <w:pPr>
      <w:numPr>
        <w:numId w:val="7"/>
      </w:numPr>
      <w:ind w:left="360"/>
    </w:pPr>
    <w:rPr>
      <w:lang w:val="es-CO"/>
    </w:rPr>
  </w:style>
  <w:style w:type="table" w:customStyle="1" w:styleId="Estilo31">
    <w:name w:val="Estilo31"/>
    <w:basedOn w:val="TableNormal"/>
    <w:uiPriority w:val="99"/>
    <w:rsid w:val="00DE7EEE"/>
    <w:pPr>
      <w:spacing w:after="0" w:line="240" w:lineRule="auto"/>
    </w:pPr>
    <w:rPr>
      <w:rFonts w:ascii="Calibri" w:eastAsia="Calibri" w:hAnsi="Calibri" w:cs="Times New Roman"/>
      <w:lang w:val="es-CO"/>
    </w:rPr>
    <w:tblPr>
      <w:tblInd w:w="0" w:type="nil"/>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b/>
        <w:color w:val="FFFFFF"/>
      </w:rPr>
      <w:tblPr/>
      <w:tcPr>
        <w:shd w:val="clear" w:color="auto" w:fill="990099"/>
      </w:tcPr>
    </w:tblStylePr>
  </w:style>
  <w:style w:type="character" w:customStyle="1" w:styleId="PrimeravietaCar">
    <w:name w:val="Primera viñeta Car"/>
    <w:basedOn w:val="NoSpacingChar"/>
    <w:link w:val="Primeravieta"/>
    <w:rsid w:val="00DE7EEE"/>
    <w:rPr>
      <w:rFonts w:eastAsiaTheme="minorEastAsia" w:cs="Times New Roman"/>
      <w:sz w:val="24"/>
      <w:szCs w:val="24"/>
      <w:lang w:val="es-CO" w:eastAsia="es-CO"/>
    </w:rPr>
  </w:style>
  <w:style w:type="character" w:styleId="SubtleReference">
    <w:name w:val="Subtle Reference"/>
    <w:basedOn w:val="DefaultParagraphFont"/>
    <w:uiPriority w:val="31"/>
    <w:qFormat/>
    <w:rsid w:val="00DE7EEE"/>
    <w:rPr>
      <w:rFonts w:ascii="Arial" w:hAnsi="Arial"/>
      <w:smallCaps/>
      <w:color w:val="auto"/>
      <w:sz w:val="18"/>
    </w:rPr>
  </w:style>
  <w:style w:type="paragraph" w:styleId="TOC5">
    <w:name w:val="toc 5"/>
    <w:basedOn w:val="Normal"/>
    <w:next w:val="Normal"/>
    <w:autoRedefine/>
    <w:uiPriority w:val="39"/>
    <w:unhideWhenUsed/>
    <w:rsid w:val="00DE7EEE"/>
    <w:pPr>
      <w:spacing w:after="100"/>
      <w:ind w:left="708"/>
    </w:pPr>
  </w:style>
  <w:style w:type="paragraph" w:styleId="TOC6">
    <w:name w:val="toc 6"/>
    <w:basedOn w:val="Normal"/>
    <w:next w:val="Normal"/>
    <w:autoRedefine/>
    <w:uiPriority w:val="39"/>
    <w:unhideWhenUsed/>
    <w:rsid w:val="00DE7EEE"/>
    <w:pPr>
      <w:spacing w:after="100"/>
      <w:ind w:left="1000"/>
    </w:pPr>
  </w:style>
  <w:style w:type="paragraph" w:styleId="TOC7">
    <w:name w:val="toc 7"/>
    <w:basedOn w:val="Normal"/>
    <w:next w:val="Normal"/>
    <w:autoRedefine/>
    <w:uiPriority w:val="39"/>
    <w:unhideWhenUsed/>
    <w:rsid w:val="00DE7EEE"/>
    <w:pPr>
      <w:spacing w:after="100"/>
      <w:ind w:left="1200"/>
    </w:pPr>
  </w:style>
  <w:style w:type="character" w:styleId="LineNumber">
    <w:name w:val="line number"/>
    <w:basedOn w:val="DefaultParagraphFont"/>
    <w:uiPriority w:val="99"/>
    <w:semiHidden/>
    <w:unhideWhenUsed/>
    <w:rsid w:val="00DE7EEE"/>
  </w:style>
  <w:style w:type="character" w:styleId="UnresolvedMention">
    <w:name w:val="Unresolved Mention"/>
    <w:basedOn w:val="DefaultParagraphFont"/>
    <w:uiPriority w:val="99"/>
    <w:semiHidden/>
    <w:unhideWhenUsed/>
    <w:rsid w:val="00DE7EEE"/>
    <w:rPr>
      <w:color w:val="605E5C"/>
      <w:shd w:val="clear" w:color="auto" w:fill="E1DFDD"/>
    </w:rPr>
  </w:style>
  <w:style w:type="character" w:styleId="Emphasis">
    <w:name w:val="Emphasis"/>
    <w:basedOn w:val="DefaultParagraphFont"/>
    <w:uiPriority w:val="20"/>
    <w:qFormat/>
    <w:rsid w:val="00DE7EEE"/>
    <w:rPr>
      <w:i/>
      <w:iCs/>
    </w:rPr>
  </w:style>
  <w:style w:type="paragraph" w:styleId="BodyText">
    <w:name w:val="Body Text"/>
    <w:basedOn w:val="Normal"/>
    <w:link w:val="BodyTextChar"/>
    <w:uiPriority w:val="1"/>
    <w:qFormat/>
    <w:rsid w:val="00DE7EEE"/>
    <w:pPr>
      <w:widowControl w:val="0"/>
      <w:autoSpaceDE w:val="0"/>
      <w:autoSpaceDN w:val="0"/>
    </w:pPr>
    <w:rPr>
      <w:szCs w:val="18"/>
      <w:lang w:eastAsia="en-US"/>
    </w:rPr>
  </w:style>
  <w:style w:type="character" w:customStyle="1" w:styleId="BodyTextChar">
    <w:name w:val="Body Text Char"/>
    <w:basedOn w:val="DefaultParagraphFont"/>
    <w:link w:val="BodyText"/>
    <w:uiPriority w:val="1"/>
    <w:rsid w:val="00DE7EEE"/>
    <w:rPr>
      <w:rFonts w:eastAsia="Times New Roman" w:cs="Times New Roman"/>
      <w:szCs w:val="18"/>
    </w:rPr>
  </w:style>
  <w:style w:type="paragraph" w:customStyle="1" w:styleId="TableParagraph">
    <w:name w:val="Table Paragraph"/>
    <w:basedOn w:val="Normal"/>
    <w:uiPriority w:val="1"/>
    <w:qFormat/>
    <w:rsid w:val="00DE7EEE"/>
    <w:pPr>
      <w:widowControl w:val="0"/>
      <w:autoSpaceDE w:val="0"/>
      <w:autoSpaceDN w:val="0"/>
    </w:pPr>
    <w:rPr>
      <w:rFonts w:ascii="Times New Roman" w:hAnsi="Times New Roman"/>
      <w:szCs w:val="22"/>
      <w:lang w:eastAsia="en-US"/>
    </w:rPr>
  </w:style>
  <w:style w:type="character" w:styleId="FollowedHyperlink">
    <w:name w:val="FollowedHyperlink"/>
    <w:basedOn w:val="DefaultParagraphFont"/>
    <w:uiPriority w:val="99"/>
    <w:semiHidden/>
    <w:unhideWhenUsed/>
    <w:rsid w:val="00DE7EEE"/>
    <w:rPr>
      <w:color w:val="954F72"/>
      <w:u w:val="single"/>
    </w:rPr>
  </w:style>
  <w:style w:type="paragraph" w:customStyle="1" w:styleId="msonormal0">
    <w:name w:val="msonormal"/>
    <w:basedOn w:val="Normal"/>
    <w:rsid w:val="00DE7EEE"/>
    <w:pPr>
      <w:spacing w:before="100" w:beforeAutospacing="1" w:after="100" w:afterAutospacing="1"/>
    </w:pPr>
    <w:rPr>
      <w:rFonts w:ascii="Times New Roman" w:hAnsi="Times New Roman"/>
      <w:sz w:val="24"/>
      <w:lang w:eastAsia="en-US"/>
    </w:rPr>
  </w:style>
  <w:style w:type="paragraph" w:customStyle="1" w:styleId="xl65">
    <w:name w:val="xl65"/>
    <w:basedOn w:val="Normal"/>
    <w:rsid w:val="00DE7EEE"/>
    <w:pPr>
      <w:spacing w:before="100" w:beforeAutospacing="1" w:after="100" w:afterAutospacing="1"/>
    </w:pPr>
    <w:rPr>
      <w:rFonts w:ascii="Times New Roman" w:hAnsi="Times New Roman"/>
      <w:sz w:val="24"/>
      <w:lang w:eastAsia="en-US"/>
    </w:rPr>
  </w:style>
  <w:style w:type="paragraph" w:customStyle="1" w:styleId="xl66">
    <w:name w:val="xl66"/>
    <w:basedOn w:val="Normal"/>
    <w:rsid w:val="00DE7EEE"/>
    <w:pPr>
      <w:spacing w:before="100" w:beforeAutospacing="1" w:after="100" w:afterAutospacing="1"/>
      <w:jc w:val="center"/>
      <w:textAlignment w:val="center"/>
    </w:pPr>
    <w:rPr>
      <w:rFonts w:ascii="Times New Roman" w:hAnsi="Times New Roman"/>
      <w:sz w:val="24"/>
      <w:lang w:eastAsia="en-US"/>
    </w:rPr>
  </w:style>
  <w:style w:type="paragraph" w:customStyle="1" w:styleId="xl67">
    <w:name w:val="xl67"/>
    <w:basedOn w:val="Normal"/>
    <w:rsid w:val="00DE7EEE"/>
    <w:pPr>
      <w:spacing w:before="100" w:beforeAutospacing="1" w:after="100" w:afterAutospacing="1"/>
      <w:jc w:val="center"/>
    </w:pPr>
    <w:rPr>
      <w:rFonts w:ascii="Times New Roman" w:hAnsi="Times New Roman"/>
      <w:sz w:val="24"/>
      <w:lang w:eastAsia="en-US"/>
    </w:rPr>
  </w:style>
  <w:style w:type="paragraph" w:customStyle="1" w:styleId="xl68">
    <w:name w:val="xl68"/>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n-US"/>
    </w:rPr>
  </w:style>
  <w:style w:type="paragraph" w:customStyle="1" w:styleId="xl69">
    <w:name w:val="xl69"/>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lang w:eastAsia="en-US"/>
    </w:rPr>
  </w:style>
  <w:style w:type="paragraph" w:customStyle="1" w:styleId="xl70">
    <w:name w:val="xl70"/>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US"/>
    </w:rPr>
  </w:style>
  <w:style w:type="paragraph" w:customStyle="1" w:styleId="xl71">
    <w:name w:val="xl71"/>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US"/>
    </w:rPr>
  </w:style>
  <w:style w:type="paragraph" w:customStyle="1" w:styleId="xl72">
    <w:name w:val="xl72"/>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eastAsia="en-US"/>
    </w:rPr>
  </w:style>
  <w:style w:type="paragraph" w:customStyle="1" w:styleId="xl73">
    <w:name w:val="xl73"/>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US"/>
    </w:rPr>
  </w:style>
  <w:style w:type="paragraph" w:customStyle="1" w:styleId="xl74">
    <w:name w:val="xl74"/>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US"/>
    </w:rPr>
  </w:style>
  <w:style w:type="paragraph" w:customStyle="1" w:styleId="xl75">
    <w:name w:val="xl75"/>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lang w:eastAsia="en-US"/>
    </w:rPr>
  </w:style>
  <w:style w:type="paragraph" w:customStyle="1" w:styleId="xl76">
    <w:name w:val="xl76"/>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4"/>
      <w:lang w:eastAsia="en-US"/>
    </w:rPr>
  </w:style>
  <w:style w:type="paragraph" w:customStyle="1" w:styleId="xl77">
    <w:name w:val="xl77"/>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4"/>
      <w:lang w:eastAsia="en-US"/>
    </w:rPr>
  </w:style>
  <w:style w:type="paragraph" w:customStyle="1" w:styleId="xl78">
    <w:name w:val="xl78"/>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lang w:eastAsia="en-US"/>
    </w:rPr>
  </w:style>
  <w:style w:type="paragraph" w:customStyle="1" w:styleId="xl79">
    <w:name w:val="xl79"/>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lang w:eastAsia="en-US"/>
    </w:rPr>
  </w:style>
  <w:style w:type="paragraph" w:customStyle="1" w:styleId="xl80">
    <w:name w:val="xl80"/>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lang w:eastAsia="en-US"/>
    </w:rPr>
  </w:style>
  <w:style w:type="paragraph" w:customStyle="1" w:styleId="xl81">
    <w:name w:val="xl81"/>
    <w:basedOn w:val="Normal"/>
    <w:rsid w:val="00DE7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eastAsia="en-US"/>
    </w:rPr>
  </w:style>
  <w:style w:type="table" w:customStyle="1" w:styleId="TableGrid1">
    <w:name w:val="Table Grid1"/>
    <w:basedOn w:val="TableNormal"/>
    <w:next w:val="TableGrid"/>
    <w:uiPriority w:val="39"/>
    <w:rsid w:val="00DE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E7EEE"/>
  </w:style>
  <w:style w:type="character" w:styleId="BookTitle">
    <w:name w:val="Book Title"/>
    <w:basedOn w:val="DefaultParagraphFont"/>
    <w:uiPriority w:val="33"/>
    <w:qFormat/>
    <w:rsid w:val="00DE7EEE"/>
    <w:rPr>
      <w:rFonts w:ascii="Times New Roman" w:hAnsi="Times New Roman"/>
      <w:b/>
      <w:bCs/>
      <w:i w:val="0"/>
      <w:iCs/>
      <w:caps/>
      <w:smallCaps w:val="0"/>
      <w:strike w:val="0"/>
      <w:dstrike w:val="0"/>
      <w:vanish w:val="0"/>
      <w:spacing w:val="5"/>
      <w:sz w:val="24"/>
      <w:vertAlign w:val="baseline"/>
    </w:rPr>
  </w:style>
  <w:style w:type="numbering" w:customStyle="1" w:styleId="CurrentList1">
    <w:name w:val="Current List1"/>
    <w:uiPriority w:val="99"/>
    <w:rsid w:val="00DE7EEE"/>
    <w:pPr>
      <w:numPr>
        <w:numId w:val="15"/>
      </w:numPr>
    </w:pPr>
  </w:style>
  <w:style w:type="numbering" w:customStyle="1" w:styleId="CurrentList2">
    <w:name w:val="Current List2"/>
    <w:uiPriority w:val="99"/>
    <w:rsid w:val="00DE7EEE"/>
    <w:pPr>
      <w:numPr>
        <w:numId w:val="16"/>
      </w:numPr>
    </w:pPr>
  </w:style>
  <w:style w:type="numbering" w:customStyle="1" w:styleId="CurrentList3">
    <w:name w:val="Current List3"/>
    <w:uiPriority w:val="99"/>
    <w:rsid w:val="00DE7EEE"/>
    <w:pPr>
      <w:numPr>
        <w:numId w:val="17"/>
      </w:numPr>
    </w:pPr>
  </w:style>
  <w:style w:type="numbering" w:customStyle="1" w:styleId="CurrentList4">
    <w:name w:val="Current List4"/>
    <w:uiPriority w:val="99"/>
    <w:rsid w:val="00DE7EEE"/>
    <w:pPr>
      <w:numPr>
        <w:numId w:val="18"/>
      </w:numPr>
    </w:pPr>
  </w:style>
  <w:style w:type="paragraph" w:styleId="TOC8">
    <w:name w:val="toc 8"/>
    <w:basedOn w:val="Normal"/>
    <w:next w:val="Normal"/>
    <w:autoRedefine/>
    <w:uiPriority w:val="39"/>
    <w:unhideWhenUsed/>
    <w:rsid w:val="00DE7EEE"/>
    <w:pPr>
      <w:spacing w:before="0" w:after="100" w:line="240" w:lineRule="auto"/>
      <w:ind w:left="1680"/>
      <w:contextualSpacing w:val="0"/>
    </w:pPr>
    <w:rPr>
      <w:rFonts w:eastAsiaTheme="minorEastAsia" w:cstheme="minorBidi"/>
      <w:sz w:val="24"/>
      <w:lang w:eastAsia="en-US"/>
    </w:rPr>
  </w:style>
  <w:style w:type="paragraph" w:styleId="TOC9">
    <w:name w:val="toc 9"/>
    <w:basedOn w:val="Normal"/>
    <w:next w:val="Normal"/>
    <w:autoRedefine/>
    <w:uiPriority w:val="39"/>
    <w:unhideWhenUsed/>
    <w:rsid w:val="00DE7EEE"/>
    <w:pPr>
      <w:spacing w:before="0" w:after="100" w:line="240" w:lineRule="auto"/>
      <w:ind w:left="1920"/>
      <w:contextualSpacing w:val="0"/>
    </w:pPr>
    <w:rPr>
      <w:rFonts w:eastAsiaTheme="minorEastAsia" w:cstheme="minorBidi"/>
      <w:sz w:val="24"/>
      <w:lang w:eastAsia="en-US"/>
    </w:rPr>
  </w:style>
  <w:style w:type="paragraph" w:customStyle="1" w:styleId="Heading61">
    <w:name w:val="Heading 61"/>
    <w:basedOn w:val="Normal"/>
    <w:next w:val="Normal"/>
    <w:uiPriority w:val="9"/>
    <w:qFormat/>
    <w:rsid w:val="00DE7EEE"/>
    <w:pPr>
      <w:keepNext/>
      <w:keepLines/>
      <w:spacing w:before="120" w:after="120"/>
      <w:ind w:left="1152" w:hanging="1152"/>
      <w:outlineLvl w:val="5"/>
    </w:pPr>
    <w:rPr>
      <w:i/>
      <w:u w:val="single"/>
    </w:rPr>
  </w:style>
  <w:style w:type="paragraph" w:customStyle="1" w:styleId="Heading71">
    <w:name w:val="Heading 71"/>
    <w:basedOn w:val="Normal"/>
    <w:next w:val="Normal"/>
    <w:uiPriority w:val="9"/>
    <w:qFormat/>
    <w:rsid w:val="00DE7EEE"/>
    <w:pPr>
      <w:keepNext/>
      <w:keepLines/>
      <w:spacing w:before="120" w:after="120"/>
      <w:ind w:left="1296" w:hanging="1296"/>
      <w:outlineLvl w:val="6"/>
    </w:pPr>
    <w:rPr>
      <w:iCs/>
      <w:u w:val="single"/>
    </w:rPr>
  </w:style>
  <w:style w:type="paragraph" w:customStyle="1" w:styleId="Heading81">
    <w:name w:val="Heading 81"/>
    <w:basedOn w:val="Normal"/>
    <w:next w:val="Normal"/>
    <w:qFormat/>
    <w:rsid w:val="00DE7EEE"/>
    <w:pPr>
      <w:keepNext/>
      <w:keepLines/>
      <w:spacing w:before="160" w:after="120"/>
      <w:ind w:left="1440" w:hanging="1440"/>
      <w:outlineLvl w:val="7"/>
    </w:pPr>
    <w:rPr>
      <w:color w:val="272727"/>
      <w:szCs w:val="21"/>
    </w:rPr>
  </w:style>
  <w:style w:type="paragraph" w:customStyle="1" w:styleId="TOCHeading1">
    <w:name w:val="TOC Heading1"/>
    <w:basedOn w:val="Heading1"/>
    <w:next w:val="Normal"/>
    <w:uiPriority w:val="39"/>
    <w:unhideWhenUsed/>
    <w:qFormat/>
    <w:rsid w:val="00DE7EEE"/>
    <w:pPr>
      <w:keepLines/>
      <w:spacing w:before="480" w:line="276" w:lineRule="auto"/>
      <w:outlineLvl w:val="9"/>
    </w:pPr>
    <w:rPr>
      <w:rFonts w:cs="Times New Roman"/>
      <w:iCs w:val="0"/>
      <w:caps w:val="0"/>
      <w:color w:val="000000"/>
      <w:kern w:val="0"/>
      <w:szCs w:val="28"/>
      <w:lang w:val="es-CO" w:eastAsia="es-CO"/>
    </w:rPr>
  </w:style>
  <w:style w:type="paragraph" w:customStyle="1" w:styleId="NormalWeb1">
    <w:name w:val="Normal (Web)1"/>
    <w:basedOn w:val="Normal"/>
    <w:next w:val="NormalWeb"/>
    <w:uiPriority w:val="99"/>
    <w:semiHidden/>
    <w:unhideWhenUsed/>
    <w:rsid w:val="00DE7EEE"/>
    <w:pPr>
      <w:spacing w:before="100" w:beforeAutospacing="1" w:after="100" w:afterAutospacing="1"/>
    </w:pPr>
    <w:rPr>
      <w:rFonts w:ascii="Times New Roman" w:hAnsi="Times New Roman"/>
      <w:sz w:val="24"/>
      <w:lang w:val="es-CO" w:eastAsia="es-CO"/>
    </w:rPr>
  </w:style>
  <w:style w:type="paragraph" w:customStyle="1" w:styleId="Quote1">
    <w:name w:val="Quote1"/>
    <w:basedOn w:val="Normal"/>
    <w:next w:val="Normal"/>
    <w:uiPriority w:val="29"/>
    <w:qFormat/>
    <w:rsid w:val="00DE7EEE"/>
    <w:pPr>
      <w:ind w:left="864" w:right="864"/>
      <w:jc w:val="center"/>
    </w:pPr>
    <w:rPr>
      <w:i/>
      <w:iCs/>
      <w:color w:val="404040"/>
      <w:sz w:val="18"/>
    </w:rPr>
  </w:style>
  <w:style w:type="paragraph" w:customStyle="1" w:styleId="TOC81">
    <w:name w:val="TOC 81"/>
    <w:basedOn w:val="Normal"/>
    <w:next w:val="Normal"/>
    <w:autoRedefine/>
    <w:uiPriority w:val="39"/>
    <w:unhideWhenUsed/>
    <w:rsid w:val="00DE7EEE"/>
    <w:pPr>
      <w:spacing w:before="0" w:after="100" w:line="240" w:lineRule="auto"/>
      <w:ind w:left="1680"/>
      <w:contextualSpacing w:val="0"/>
    </w:pPr>
    <w:rPr>
      <w:sz w:val="24"/>
      <w:lang w:eastAsia="en-US"/>
    </w:rPr>
  </w:style>
  <w:style w:type="paragraph" w:customStyle="1" w:styleId="TOC91">
    <w:name w:val="TOC 91"/>
    <w:basedOn w:val="Normal"/>
    <w:next w:val="Normal"/>
    <w:autoRedefine/>
    <w:uiPriority w:val="39"/>
    <w:unhideWhenUsed/>
    <w:rsid w:val="00DE7EEE"/>
    <w:pPr>
      <w:spacing w:before="0" w:after="100" w:line="240" w:lineRule="auto"/>
      <w:ind w:left="1920"/>
      <w:contextualSpacing w:val="0"/>
    </w:pPr>
    <w:rPr>
      <w:sz w:val="24"/>
      <w:lang w:eastAsia="en-US"/>
    </w:rPr>
  </w:style>
  <w:style w:type="character" w:customStyle="1" w:styleId="Heading6Char1">
    <w:name w:val="Heading 6 Char1"/>
    <w:basedOn w:val="DefaultParagraphFont"/>
    <w:uiPriority w:val="9"/>
    <w:semiHidden/>
    <w:rsid w:val="00DE7EEE"/>
    <w:rPr>
      <w:rFonts w:ascii="Calibri Light" w:eastAsia="Times New Roman" w:hAnsi="Calibri Light" w:cs="Times New Roman"/>
      <w:color w:val="1F3763"/>
    </w:rPr>
  </w:style>
  <w:style w:type="character" w:customStyle="1" w:styleId="Heading7Char1">
    <w:name w:val="Heading 7 Char1"/>
    <w:basedOn w:val="DefaultParagraphFont"/>
    <w:uiPriority w:val="9"/>
    <w:semiHidden/>
    <w:rsid w:val="00DE7EEE"/>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DE7EEE"/>
    <w:rPr>
      <w:rFonts w:ascii="Calibri Light" w:eastAsia="Times New Roman" w:hAnsi="Calibri Light" w:cs="Times New Roman"/>
      <w:color w:val="272727"/>
      <w:sz w:val="21"/>
      <w:szCs w:val="21"/>
    </w:rPr>
  </w:style>
  <w:style w:type="character" w:customStyle="1" w:styleId="QuoteChar1">
    <w:name w:val="Quote Char1"/>
    <w:basedOn w:val="DefaultParagraphFont"/>
    <w:uiPriority w:val="29"/>
    <w:rsid w:val="00DE7EEE"/>
    <w:rPr>
      <w:i/>
      <w:iCs/>
      <w:color w:val="404040"/>
    </w:rPr>
  </w:style>
  <w:style w:type="table" w:customStyle="1" w:styleId="Captulo8EIA-Fotografa1">
    <w:name w:val="Capítulo 8 EIA - Fotografía1"/>
    <w:basedOn w:val="TableNormal"/>
    <w:next w:val="TableGrid"/>
    <w:uiPriority w:val="39"/>
    <w:qFormat/>
    <w:rsid w:val="00DE7EEE"/>
    <w:pPr>
      <w:spacing w:before="60" w:after="60" w:line="240" w:lineRule="auto"/>
      <w:jc w:val="both"/>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next w:val="TableGrid"/>
    <w:uiPriority w:val="59"/>
    <w:rsid w:val="00DE7EEE"/>
    <w:pPr>
      <w:spacing w:after="0" w:line="240" w:lineRule="auto"/>
      <w:jc w:val="both"/>
    </w:pPr>
    <w:rPr>
      <w:rFonts w:ascii="Verdana" w:hAnsi="Verdana"/>
      <w:sz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311">
    <w:name w:val="Estilo311"/>
    <w:basedOn w:val="TableNormal"/>
    <w:uiPriority w:val="99"/>
    <w:rsid w:val="00DE7EEE"/>
    <w:pPr>
      <w:spacing w:after="0" w:line="240" w:lineRule="auto"/>
    </w:pPr>
    <w:rPr>
      <w:rFonts w:ascii="Calibri" w:eastAsia="Calibri" w:hAnsi="Calibri" w:cs="Times New Roman"/>
      <w:lang w:val="es-CO"/>
    </w:rPr>
    <w:tblPr>
      <w:tblInd w:w="0" w:type="nil"/>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b/>
        <w:color w:val="FFFFFF"/>
      </w:rPr>
      <w:tblPr/>
      <w:tcPr>
        <w:shd w:val="clear" w:color="auto" w:fill="990099"/>
      </w:tcPr>
    </w:tblStylePr>
  </w:style>
  <w:style w:type="table" w:customStyle="1" w:styleId="TableGrid11">
    <w:name w:val="Table Grid11"/>
    <w:basedOn w:val="TableNormal"/>
    <w:next w:val="TableGrid"/>
    <w:uiPriority w:val="39"/>
    <w:rsid w:val="00DE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ptulo8EIA-Fotografa2">
    <w:name w:val="Capítulo 8 EIA - Fotografía2"/>
    <w:basedOn w:val="TableNormal"/>
    <w:next w:val="TableGrid"/>
    <w:uiPriority w:val="39"/>
    <w:qFormat/>
    <w:rsid w:val="00DE7EEE"/>
    <w:pPr>
      <w:spacing w:before="60" w:after="60" w:line="240" w:lineRule="auto"/>
      <w:jc w:val="both"/>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eNormal"/>
    <w:next w:val="TableGrid"/>
    <w:uiPriority w:val="59"/>
    <w:rsid w:val="00DE7EEE"/>
    <w:pPr>
      <w:spacing w:after="0" w:line="240" w:lineRule="auto"/>
      <w:jc w:val="both"/>
    </w:pPr>
    <w:rPr>
      <w:rFonts w:ascii="Verdana" w:hAnsi="Verdana"/>
      <w:sz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312">
    <w:name w:val="Estilo312"/>
    <w:basedOn w:val="TableNormal"/>
    <w:uiPriority w:val="99"/>
    <w:rsid w:val="00DE7EEE"/>
    <w:pPr>
      <w:spacing w:after="0" w:line="240" w:lineRule="auto"/>
    </w:pPr>
    <w:rPr>
      <w:rFonts w:ascii="Calibri" w:eastAsia="Calibri" w:hAnsi="Calibri" w:cs="Times New Roman"/>
      <w:lang w:val="es-CO"/>
    </w:rPr>
    <w:tblPr>
      <w:tblInd w:w="0" w:type="nil"/>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b/>
        <w:color w:val="FFFFFF"/>
      </w:rPr>
      <w:tblPr/>
      <w:tcPr>
        <w:shd w:val="clear" w:color="auto" w:fill="990099"/>
      </w:tcPr>
    </w:tblStylePr>
  </w:style>
  <w:style w:type="table" w:customStyle="1" w:styleId="TableGrid12">
    <w:name w:val="Table Grid12"/>
    <w:basedOn w:val="TableNormal"/>
    <w:next w:val="TableGrid"/>
    <w:uiPriority w:val="39"/>
    <w:rsid w:val="00DE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5">
    <w:name w:val="Current List5"/>
    <w:uiPriority w:val="99"/>
    <w:rsid w:val="00DE7EEE"/>
    <w:pPr>
      <w:numPr>
        <w:numId w:val="22"/>
      </w:numPr>
    </w:pPr>
  </w:style>
  <w:style w:type="paragraph" w:customStyle="1" w:styleId="EndNoteBibliographyTitle">
    <w:name w:val="EndNote Bibliography Title"/>
    <w:basedOn w:val="Normal"/>
    <w:link w:val="EndNoteBibliographyTitleChar"/>
    <w:rsid w:val="006D2D19"/>
    <w:pPr>
      <w:spacing w:after="0"/>
      <w:jc w:val="center"/>
    </w:pPr>
    <w:rPr>
      <w:rFonts w:ascii="Calibri" w:hAnsi="Calibri" w:cs="Calibri"/>
      <w:lang w:val="es-ES"/>
    </w:rPr>
  </w:style>
  <w:style w:type="character" w:customStyle="1" w:styleId="EndNoteBibliographyTitleChar">
    <w:name w:val="EndNote Bibliography Title Char"/>
    <w:basedOn w:val="DefaultParagraphFont"/>
    <w:link w:val="EndNoteBibliographyTitle"/>
    <w:rsid w:val="006D2D19"/>
    <w:rPr>
      <w:rFonts w:ascii="Calibri" w:eastAsia="Times New Roman" w:hAnsi="Calibri" w:cs="Calibri"/>
      <w:szCs w:val="24"/>
      <w:lang w:val="es-ES" w:eastAsia="es-ES"/>
    </w:rPr>
  </w:style>
  <w:style w:type="paragraph" w:customStyle="1" w:styleId="EndNoteBibliography">
    <w:name w:val="EndNote Bibliography"/>
    <w:basedOn w:val="Normal"/>
    <w:link w:val="EndNoteBibliographyChar"/>
    <w:rsid w:val="006D2D19"/>
    <w:pPr>
      <w:spacing w:line="240" w:lineRule="auto"/>
    </w:pPr>
    <w:rPr>
      <w:rFonts w:ascii="Calibri" w:hAnsi="Calibri" w:cs="Calibri"/>
      <w:lang w:val="es-ES"/>
    </w:rPr>
  </w:style>
  <w:style w:type="character" w:customStyle="1" w:styleId="EndNoteBibliographyChar">
    <w:name w:val="EndNote Bibliography Char"/>
    <w:basedOn w:val="DefaultParagraphFont"/>
    <w:link w:val="EndNoteBibliography"/>
    <w:rsid w:val="006D2D19"/>
    <w:rPr>
      <w:rFonts w:ascii="Calibri" w:eastAsia="Times New Roman" w:hAnsi="Calibri" w:cs="Calibri"/>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5643">
      <w:bodyDiv w:val="1"/>
      <w:marLeft w:val="0"/>
      <w:marRight w:val="0"/>
      <w:marTop w:val="0"/>
      <w:marBottom w:val="0"/>
      <w:divBdr>
        <w:top w:val="none" w:sz="0" w:space="0" w:color="auto"/>
        <w:left w:val="none" w:sz="0" w:space="0" w:color="auto"/>
        <w:bottom w:val="none" w:sz="0" w:space="0" w:color="auto"/>
        <w:right w:val="none" w:sz="0" w:space="0" w:color="auto"/>
      </w:divBdr>
    </w:div>
    <w:div w:id="160701154">
      <w:bodyDiv w:val="1"/>
      <w:marLeft w:val="0"/>
      <w:marRight w:val="0"/>
      <w:marTop w:val="0"/>
      <w:marBottom w:val="0"/>
      <w:divBdr>
        <w:top w:val="none" w:sz="0" w:space="0" w:color="auto"/>
        <w:left w:val="none" w:sz="0" w:space="0" w:color="auto"/>
        <w:bottom w:val="none" w:sz="0" w:space="0" w:color="auto"/>
        <w:right w:val="none" w:sz="0" w:space="0" w:color="auto"/>
      </w:divBdr>
    </w:div>
    <w:div w:id="161435878">
      <w:bodyDiv w:val="1"/>
      <w:marLeft w:val="0"/>
      <w:marRight w:val="0"/>
      <w:marTop w:val="0"/>
      <w:marBottom w:val="0"/>
      <w:divBdr>
        <w:top w:val="none" w:sz="0" w:space="0" w:color="auto"/>
        <w:left w:val="none" w:sz="0" w:space="0" w:color="auto"/>
        <w:bottom w:val="none" w:sz="0" w:space="0" w:color="auto"/>
        <w:right w:val="none" w:sz="0" w:space="0" w:color="auto"/>
      </w:divBdr>
    </w:div>
    <w:div w:id="240142745">
      <w:bodyDiv w:val="1"/>
      <w:marLeft w:val="0"/>
      <w:marRight w:val="0"/>
      <w:marTop w:val="0"/>
      <w:marBottom w:val="0"/>
      <w:divBdr>
        <w:top w:val="none" w:sz="0" w:space="0" w:color="auto"/>
        <w:left w:val="none" w:sz="0" w:space="0" w:color="auto"/>
        <w:bottom w:val="none" w:sz="0" w:space="0" w:color="auto"/>
        <w:right w:val="none" w:sz="0" w:space="0" w:color="auto"/>
      </w:divBdr>
    </w:div>
    <w:div w:id="260383659">
      <w:bodyDiv w:val="1"/>
      <w:marLeft w:val="0"/>
      <w:marRight w:val="0"/>
      <w:marTop w:val="0"/>
      <w:marBottom w:val="0"/>
      <w:divBdr>
        <w:top w:val="none" w:sz="0" w:space="0" w:color="auto"/>
        <w:left w:val="none" w:sz="0" w:space="0" w:color="auto"/>
        <w:bottom w:val="none" w:sz="0" w:space="0" w:color="auto"/>
        <w:right w:val="none" w:sz="0" w:space="0" w:color="auto"/>
      </w:divBdr>
    </w:div>
    <w:div w:id="260921805">
      <w:bodyDiv w:val="1"/>
      <w:marLeft w:val="0"/>
      <w:marRight w:val="0"/>
      <w:marTop w:val="0"/>
      <w:marBottom w:val="0"/>
      <w:divBdr>
        <w:top w:val="none" w:sz="0" w:space="0" w:color="auto"/>
        <w:left w:val="none" w:sz="0" w:space="0" w:color="auto"/>
        <w:bottom w:val="none" w:sz="0" w:space="0" w:color="auto"/>
        <w:right w:val="none" w:sz="0" w:space="0" w:color="auto"/>
      </w:divBdr>
    </w:div>
    <w:div w:id="275721286">
      <w:bodyDiv w:val="1"/>
      <w:marLeft w:val="0"/>
      <w:marRight w:val="0"/>
      <w:marTop w:val="0"/>
      <w:marBottom w:val="0"/>
      <w:divBdr>
        <w:top w:val="none" w:sz="0" w:space="0" w:color="auto"/>
        <w:left w:val="none" w:sz="0" w:space="0" w:color="auto"/>
        <w:bottom w:val="none" w:sz="0" w:space="0" w:color="auto"/>
        <w:right w:val="none" w:sz="0" w:space="0" w:color="auto"/>
      </w:divBdr>
    </w:div>
    <w:div w:id="325283572">
      <w:bodyDiv w:val="1"/>
      <w:marLeft w:val="0"/>
      <w:marRight w:val="0"/>
      <w:marTop w:val="0"/>
      <w:marBottom w:val="0"/>
      <w:divBdr>
        <w:top w:val="none" w:sz="0" w:space="0" w:color="auto"/>
        <w:left w:val="none" w:sz="0" w:space="0" w:color="auto"/>
        <w:bottom w:val="none" w:sz="0" w:space="0" w:color="auto"/>
        <w:right w:val="none" w:sz="0" w:space="0" w:color="auto"/>
      </w:divBdr>
    </w:div>
    <w:div w:id="329792633">
      <w:bodyDiv w:val="1"/>
      <w:marLeft w:val="0"/>
      <w:marRight w:val="0"/>
      <w:marTop w:val="0"/>
      <w:marBottom w:val="0"/>
      <w:divBdr>
        <w:top w:val="none" w:sz="0" w:space="0" w:color="auto"/>
        <w:left w:val="none" w:sz="0" w:space="0" w:color="auto"/>
        <w:bottom w:val="none" w:sz="0" w:space="0" w:color="auto"/>
        <w:right w:val="none" w:sz="0" w:space="0" w:color="auto"/>
      </w:divBdr>
    </w:div>
    <w:div w:id="359628043">
      <w:bodyDiv w:val="1"/>
      <w:marLeft w:val="0"/>
      <w:marRight w:val="0"/>
      <w:marTop w:val="0"/>
      <w:marBottom w:val="0"/>
      <w:divBdr>
        <w:top w:val="none" w:sz="0" w:space="0" w:color="auto"/>
        <w:left w:val="none" w:sz="0" w:space="0" w:color="auto"/>
        <w:bottom w:val="none" w:sz="0" w:space="0" w:color="auto"/>
        <w:right w:val="none" w:sz="0" w:space="0" w:color="auto"/>
      </w:divBdr>
    </w:div>
    <w:div w:id="432093511">
      <w:bodyDiv w:val="1"/>
      <w:marLeft w:val="0"/>
      <w:marRight w:val="0"/>
      <w:marTop w:val="0"/>
      <w:marBottom w:val="0"/>
      <w:divBdr>
        <w:top w:val="none" w:sz="0" w:space="0" w:color="auto"/>
        <w:left w:val="none" w:sz="0" w:space="0" w:color="auto"/>
        <w:bottom w:val="none" w:sz="0" w:space="0" w:color="auto"/>
        <w:right w:val="none" w:sz="0" w:space="0" w:color="auto"/>
      </w:divBdr>
    </w:div>
    <w:div w:id="439616828">
      <w:bodyDiv w:val="1"/>
      <w:marLeft w:val="0"/>
      <w:marRight w:val="0"/>
      <w:marTop w:val="0"/>
      <w:marBottom w:val="0"/>
      <w:divBdr>
        <w:top w:val="none" w:sz="0" w:space="0" w:color="auto"/>
        <w:left w:val="none" w:sz="0" w:space="0" w:color="auto"/>
        <w:bottom w:val="none" w:sz="0" w:space="0" w:color="auto"/>
        <w:right w:val="none" w:sz="0" w:space="0" w:color="auto"/>
      </w:divBdr>
    </w:div>
    <w:div w:id="466364628">
      <w:bodyDiv w:val="1"/>
      <w:marLeft w:val="0"/>
      <w:marRight w:val="0"/>
      <w:marTop w:val="0"/>
      <w:marBottom w:val="0"/>
      <w:divBdr>
        <w:top w:val="none" w:sz="0" w:space="0" w:color="auto"/>
        <w:left w:val="none" w:sz="0" w:space="0" w:color="auto"/>
        <w:bottom w:val="none" w:sz="0" w:space="0" w:color="auto"/>
        <w:right w:val="none" w:sz="0" w:space="0" w:color="auto"/>
      </w:divBdr>
    </w:div>
    <w:div w:id="476998421">
      <w:bodyDiv w:val="1"/>
      <w:marLeft w:val="0"/>
      <w:marRight w:val="0"/>
      <w:marTop w:val="0"/>
      <w:marBottom w:val="0"/>
      <w:divBdr>
        <w:top w:val="none" w:sz="0" w:space="0" w:color="auto"/>
        <w:left w:val="none" w:sz="0" w:space="0" w:color="auto"/>
        <w:bottom w:val="none" w:sz="0" w:space="0" w:color="auto"/>
        <w:right w:val="none" w:sz="0" w:space="0" w:color="auto"/>
      </w:divBdr>
    </w:div>
    <w:div w:id="518203017">
      <w:bodyDiv w:val="1"/>
      <w:marLeft w:val="0"/>
      <w:marRight w:val="0"/>
      <w:marTop w:val="0"/>
      <w:marBottom w:val="0"/>
      <w:divBdr>
        <w:top w:val="none" w:sz="0" w:space="0" w:color="auto"/>
        <w:left w:val="none" w:sz="0" w:space="0" w:color="auto"/>
        <w:bottom w:val="none" w:sz="0" w:space="0" w:color="auto"/>
        <w:right w:val="none" w:sz="0" w:space="0" w:color="auto"/>
      </w:divBdr>
    </w:div>
    <w:div w:id="589506049">
      <w:bodyDiv w:val="1"/>
      <w:marLeft w:val="0"/>
      <w:marRight w:val="0"/>
      <w:marTop w:val="0"/>
      <w:marBottom w:val="0"/>
      <w:divBdr>
        <w:top w:val="none" w:sz="0" w:space="0" w:color="auto"/>
        <w:left w:val="none" w:sz="0" w:space="0" w:color="auto"/>
        <w:bottom w:val="none" w:sz="0" w:space="0" w:color="auto"/>
        <w:right w:val="none" w:sz="0" w:space="0" w:color="auto"/>
      </w:divBdr>
    </w:div>
    <w:div w:id="589850904">
      <w:bodyDiv w:val="1"/>
      <w:marLeft w:val="0"/>
      <w:marRight w:val="0"/>
      <w:marTop w:val="0"/>
      <w:marBottom w:val="0"/>
      <w:divBdr>
        <w:top w:val="none" w:sz="0" w:space="0" w:color="auto"/>
        <w:left w:val="none" w:sz="0" w:space="0" w:color="auto"/>
        <w:bottom w:val="none" w:sz="0" w:space="0" w:color="auto"/>
        <w:right w:val="none" w:sz="0" w:space="0" w:color="auto"/>
      </w:divBdr>
    </w:div>
    <w:div w:id="593637217">
      <w:bodyDiv w:val="1"/>
      <w:marLeft w:val="0"/>
      <w:marRight w:val="0"/>
      <w:marTop w:val="0"/>
      <w:marBottom w:val="0"/>
      <w:divBdr>
        <w:top w:val="none" w:sz="0" w:space="0" w:color="auto"/>
        <w:left w:val="none" w:sz="0" w:space="0" w:color="auto"/>
        <w:bottom w:val="none" w:sz="0" w:space="0" w:color="auto"/>
        <w:right w:val="none" w:sz="0" w:space="0" w:color="auto"/>
      </w:divBdr>
    </w:div>
    <w:div w:id="636379122">
      <w:bodyDiv w:val="1"/>
      <w:marLeft w:val="0"/>
      <w:marRight w:val="0"/>
      <w:marTop w:val="0"/>
      <w:marBottom w:val="0"/>
      <w:divBdr>
        <w:top w:val="none" w:sz="0" w:space="0" w:color="auto"/>
        <w:left w:val="none" w:sz="0" w:space="0" w:color="auto"/>
        <w:bottom w:val="none" w:sz="0" w:space="0" w:color="auto"/>
        <w:right w:val="none" w:sz="0" w:space="0" w:color="auto"/>
      </w:divBdr>
    </w:div>
    <w:div w:id="660276981">
      <w:bodyDiv w:val="1"/>
      <w:marLeft w:val="0"/>
      <w:marRight w:val="0"/>
      <w:marTop w:val="0"/>
      <w:marBottom w:val="0"/>
      <w:divBdr>
        <w:top w:val="none" w:sz="0" w:space="0" w:color="auto"/>
        <w:left w:val="none" w:sz="0" w:space="0" w:color="auto"/>
        <w:bottom w:val="none" w:sz="0" w:space="0" w:color="auto"/>
        <w:right w:val="none" w:sz="0" w:space="0" w:color="auto"/>
      </w:divBdr>
    </w:div>
    <w:div w:id="742678430">
      <w:bodyDiv w:val="1"/>
      <w:marLeft w:val="0"/>
      <w:marRight w:val="0"/>
      <w:marTop w:val="0"/>
      <w:marBottom w:val="0"/>
      <w:divBdr>
        <w:top w:val="none" w:sz="0" w:space="0" w:color="auto"/>
        <w:left w:val="none" w:sz="0" w:space="0" w:color="auto"/>
        <w:bottom w:val="none" w:sz="0" w:space="0" w:color="auto"/>
        <w:right w:val="none" w:sz="0" w:space="0" w:color="auto"/>
      </w:divBdr>
    </w:div>
    <w:div w:id="743182476">
      <w:bodyDiv w:val="1"/>
      <w:marLeft w:val="0"/>
      <w:marRight w:val="0"/>
      <w:marTop w:val="0"/>
      <w:marBottom w:val="0"/>
      <w:divBdr>
        <w:top w:val="none" w:sz="0" w:space="0" w:color="auto"/>
        <w:left w:val="none" w:sz="0" w:space="0" w:color="auto"/>
        <w:bottom w:val="none" w:sz="0" w:space="0" w:color="auto"/>
        <w:right w:val="none" w:sz="0" w:space="0" w:color="auto"/>
      </w:divBdr>
    </w:div>
    <w:div w:id="789784797">
      <w:bodyDiv w:val="1"/>
      <w:marLeft w:val="0"/>
      <w:marRight w:val="0"/>
      <w:marTop w:val="0"/>
      <w:marBottom w:val="0"/>
      <w:divBdr>
        <w:top w:val="none" w:sz="0" w:space="0" w:color="auto"/>
        <w:left w:val="none" w:sz="0" w:space="0" w:color="auto"/>
        <w:bottom w:val="none" w:sz="0" w:space="0" w:color="auto"/>
        <w:right w:val="none" w:sz="0" w:space="0" w:color="auto"/>
      </w:divBdr>
    </w:div>
    <w:div w:id="912617348">
      <w:bodyDiv w:val="1"/>
      <w:marLeft w:val="0"/>
      <w:marRight w:val="0"/>
      <w:marTop w:val="0"/>
      <w:marBottom w:val="0"/>
      <w:divBdr>
        <w:top w:val="none" w:sz="0" w:space="0" w:color="auto"/>
        <w:left w:val="none" w:sz="0" w:space="0" w:color="auto"/>
        <w:bottom w:val="none" w:sz="0" w:space="0" w:color="auto"/>
        <w:right w:val="none" w:sz="0" w:space="0" w:color="auto"/>
      </w:divBdr>
    </w:div>
    <w:div w:id="965307917">
      <w:bodyDiv w:val="1"/>
      <w:marLeft w:val="0"/>
      <w:marRight w:val="0"/>
      <w:marTop w:val="0"/>
      <w:marBottom w:val="0"/>
      <w:divBdr>
        <w:top w:val="none" w:sz="0" w:space="0" w:color="auto"/>
        <w:left w:val="none" w:sz="0" w:space="0" w:color="auto"/>
        <w:bottom w:val="none" w:sz="0" w:space="0" w:color="auto"/>
        <w:right w:val="none" w:sz="0" w:space="0" w:color="auto"/>
      </w:divBdr>
    </w:div>
    <w:div w:id="983503907">
      <w:bodyDiv w:val="1"/>
      <w:marLeft w:val="0"/>
      <w:marRight w:val="0"/>
      <w:marTop w:val="0"/>
      <w:marBottom w:val="0"/>
      <w:divBdr>
        <w:top w:val="none" w:sz="0" w:space="0" w:color="auto"/>
        <w:left w:val="none" w:sz="0" w:space="0" w:color="auto"/>
        <w:bottom w:val="none" w:sz="0" w:space="0" w:color="auto"/>
        <w:right w:val="none" w:sz="0" w:space="0" w:color="auto"/>
      </w:divBdr>
    </w:div>
    <w:div w:id="1030685249">
      <w:bodyDiv w:val="1"/>
      <w:marLeft w:val="0"/>
      <w:marRight w:val="0"/>
      <w:marTop w:val="0"/>
      <w:marBottom w:val="0"/>
      <w:divBdr>
        <w:top w:val="none" w:sz="0" w:space="0" w:color="auto"/>
        <w:left w:val="none" w:sz="0" w:space="0" w:color="auto"/>
        <w:bottom w:val="none" w:sz="0" w:space="0" w:color="auto"/>
        <w:right w:val="none" w:sz="0" w:space="0" w:color="auto"/>
      </w:divBdr>
    </w:div>
    <w:div w:id="1056319806">
      <w:bodyDiv w:val="1"/>
      <w:marLeft w:val="0"/>
      <w:marRight w:val="0"/>
      <w:marTop w:val="0"/>
      <w:marBottom w:val="0"/>
      <w:divBdr>
        <w:top w:val="none" w:sz="0" w:space="0" w:color="auto"/>
        <w:left w:val="none" w:sz="0" w:space="0" w:color="auto"/>
        <w:bottom w:val="none" w:sz="0" w:space="0" w:color="auto"/>
        <w:right w:val="none" w:sz="0" w:space="0" w:color="auto"/>
      </w:divBdr>
    </w:div>
    <w:div w:id="1076167359">
      <w:bodyDiv w:val="1"/>
      <w:marLeft w:val="0"/>
      <w:marRight w:val="0"/>
      <w:marTop w:val="0"/>
      <w:marBottom w:val="0"/>
      <w:divBdr>
        <w:top w:val="none" w:sz="0" w:space="0" w:color="auto"/>
        <w:left w:val="none" w:sz="0" w:space="0" w:color="auto"/>
        <w:bottom w:val="none" w:sz="0" w:space="0" w:color="auto"/>
        <w:right w:val="none" w:sz="0" w:space="0" w:color="auto"/>
      </w:divBdr>
    </w:div>
    <w:div w:id="1109085153">
      <w:bodyDiv w:val="1"/>
      <w:marLeft w:val="0"/>
      <w:marRight w:val="0"/>
      <w:marTop w:val="0"/>
      <w:marBottom w:val="0"/>
      <w:divBdr>
        <w:top w:val="none" w:sz="0" w:space="0" w:color="auto"/>
        <w:left w:val="none" w:sz="0" w:space="0" w:color="auto"/>
        <w:bottom w:val="none" w:sz="0" w:space="0" w:color="auto"/>
        <w:right w:val="none" w:sz="0" w:space="0" w:color="auto"/>
      </w:divBdr>
    </w:div>
    <w:div w:id="1132215019">
      <w:bodyDiv w:val="1"/>
      <w:marLeft w:val="0"/>
      <w:marRight w:val="0"/>
      <w:marTop w:val="0"/>
      <w:marBottom w:val="0"/>
      <w:divBdr>
        <w:top w:val="none" w:sz="0" w:space="0" w:color="auto"/>
        <w:left w:val="none" w:sz="0" w:space="0" w:color="auto"/>
        <w:bottom w:val="none" w:sz="0" w:space="0" w:color="auto"/>
        <w:right w:val="none" w:sz="0" w:space="0" w:color="auto"/>
      </w:divBdr>
    </w:div>
    <w:div w:id="1248810764">
      <w:bodyDiv w:val="1"/>
      <w:marLeft w:val="0"/>
      <w:marRight w:val="0"/>
      <w:marTop w:val="0"/>
      <w:marBottom w:val="0"/>
      <w:divBdr>
        <w:top w:val="none" w:sz="0" w:space="0" w:color="auto"/>
        <w:left w:val="none" w:sz="0" w:space="0" w:color="auto"/>
        <w:bottom w:val="none" w:sz="0" w:space="0" w:color="auto"/>
        <w:right w:val="none" w:sz="0" w:space="0" w:color="auto"/>
      </w:divBdr>
    </w:div>
    <w:div w:id="1250427653">
      <w:bodyDiv w:val="1"/>
      <w:marLeft w:val="0"/>
      <w:marRight w:val="0"/>
      <w:marTop w:val="0"/>
      <w:marBottom w:val="0"/>
      <w:divBdr>
        <w:top w:val="none" w:sz="0" w:space="0" w:color="auto"/>
        <w:left w:val="none" w:sz="0" w:space="0" w:color="auto"/>
        <w:bottom w:val="none" w:sz="0" w:space="0" w:color="auto"/>
        <w:right w:val="none" w:sz="0" w:space="0" w:color="auto"/>
      </w:divBdr>
    </w:div>
    <w:div w:id="1253974895">
      <w:bodyDiv w:val="1"/>
      <w:marLeft w:val="0"/>
      <w:marRight w:val="0"/>
      <w:marTop w:val="0"/>
      <w:marBottom w:val="0"/>
      <w:divBdr>
        <w:top w:val="none" w:sz="0" w:space="0" w:color="auto"/>
        <w:left w:val="none" w:sz="0" w:space="0" w:color="auto"/>
        <w:bottom w:val="none" w:sz="0" w:space="0" w:color="auto"/>
        <w:right w:val="none" w:sz="0" w:space="0" w:color="auto"/>
      </w:divBdr>
    </w:div>
    <w:div w:id="1291128377">
      <w:bodyDiv w:val="1"/>
      <w:marLeft w:val="0"/>
      <w:marRight w:val="0"/>
      <w:marTop w:val="0"/>
      <w:marBottom w:val="0"/>
      <w:divBdr>
        <w:top w:val="none" w:sz="0" w:space="0" w:color="auto"/>
        <w:left w:val="none" w:sz="0" w:space="0" w:color="auto"/>
        <w:bottom w:val="none" w:sz="0" w:space="0" w:color="auto"/>
        <w:right w:val="none" w:sz="0" w:space="0" w:color="auto"/>
      </w:divBdr>
    </w:div>
    <w:div w:id="1324893482">
      <w:bodyDiv w:val="1"/>
      <w:marLeft w:val="0"/>
      <w:marRight w:val="0"/>
      <w:marTop w:val="0"/>
      <w:marBottom w:val="0"/>
      <w:divBdr>
        <w:top w:val="none" w:sz="0" w:space="0" w:color="auto"/>
        <w:left w:val="none" w:sz="0" w:space="0" w:color="auto"/>
        <w:bottom w:val="none" w:sz="0" w:space="0" w:color="auto"/>
        <w:right w:val="none" w:sz="0" w:space="0" w:color="auto"/>
      </w:divBdr>
    </w:div>
    <w:div w:id="1332754866">
      <w:bodyDiv w:val="1"/>
      <w:marLeft w:val="0"/>
      <w:marRight w:val="0"/>
      <w:marTop w:val="0"/>
      <w:marBottom w:val="0"/>
      <w:divBdr>
        <w:top w:val="none" w:sz="0" w:space="0" w:color="auto"/>
        <w:left w:val="none" w:sz="0" w:space="0" w:color="auto"/>
        <w:bottom w:val="none" w:sz="0" w:space="0" w:color="auto"/>
        <w:right w:val="none" w:sz="0" w:space="0" w:color="auto"/>
      </w:divBdr>
    </w:div>
    <w:div w:id="1359113572">
      <w:bodyDiv w:val="1"/>
      <w:marLeft w:val="0"/>
      <w:marRight w:val="0"/>
      <w:marTop w:val="0"/>
      <w:marBottom w:val="0"/>
      <w:divBdr>
        <w:top w:val="none" w:sz="0" w:space="0" w:color="auto"/>
        <w:left w:val="none" w:sz="0" w:space="0" w:color="auto"/>
        <w:bottom w:val="none" w:sz="0" w:space="0" w:color="auto"/>
        <w:right w:val="none" w:sz="0" w:space="0" w:color="auto"/>
      </w:divBdr>
    </w:div>
    <w:div w:id="1398168736">
      <w:bodyDiv w:val="1"/>
      <w:marLeft w:val="0"/>
      <w:marRight w:val="0"/>
      <w:marTop w:val="0"/>
      <w:marBottom w:val="0"/>
      <w:divBdr>
        <w:top w:val="none" w:sz="0" w:space="0" w:color="auto"/>
        <w:left w:val="none" w:sz="0" w:space="0" w:color="auto"/>
        <w:bottom w:val="none" w:sz="0" w:space="0" w:color="auto"/>
        <w:right w:val="none" w:sz="0" w:space="0" w:color="auto"/>
      </w:divBdr>
    </w:div>
    <w:div w:id="1416782005">
      <w:bodyDiv w:val="1"/>
      <w:marLeft w:val="0"/>
      <w:marRight w:val="0"/>
      <w:marTop w:val="0"/>
      <w:marBottom w:val="0"/>
      <w:divBdr>
        <w:top w:val="none" w:sz="0" w:space="0" w:color="auto"/>
        <w:left w:val="none" w:sz="0" w:space="0" w:color="auto"/>
        <w:bottom w:val="none" w:sz="0" w:space="0" w:color="auto"/>
        <w:right w:val="none" w:sz="0" w:space="0" w:color="auto"/>
      </w:divBdr>
    </w:div>
    <w:div w:id="1455441088">
      <w:bodyDiv w:val="1"/>
      <w:marLeft w:val="0"/>
      <w:marRight w:val="0"/>
      <w:marTop w:val="0"/>
      <w:marBottom w:val="0"/>
      <w:divBdr>
        <w:top w:val="none" w:sz="0" w:space="0" w:color="auto"/>
        <w:left w:val="none" w:sz="0" w:space="0" w:color="auto"/>
        <w:bottom w:val="none" w:sz="0" w:space="0" w:color="auto"/>
        <w:right w:val="none" w:sz="0" w:space="0" w:color="auto"/>
      </w:divBdr>
    </w:div>
    <w:div w:id="1461222771">
      <w:bodyDiv w:val="1"/>
      <w:marLeft w:val="0"/>
      <w:marRight w:val="0"/>
      <w:marTop w:val="0"/>
      <w:marBottom w:val="0"/>
      <w:divBdr>
        <w:top w:val="none" w:sz="0" w:space="0" w:color="auto"/>
        <w:left w:val="none" w:sz="0" w:space="0" w:color="auto"/>
        <w:bottom w:val="none" w:sz="0" w:space="0" w:color="auto"/>
        <w:right w:val="none" w:sz="0" w:space="0" w:color="auto"/>
      </w:divBdr>
    </w:div>
    <w:div w:id="1559167404">
      <w:bodyDiv w:val="1"/>
      <w:marLeft w:val="0"/>
      <w:marRight w:val="0"/>
      <w:marTop w:val="0"/>
      <w:marBottom w:val="0"/>
      <w:divBdr>
        <w:top w:val="none" w:sz="0" w:space="0" w:color="auto"/>
        <w:left w:val="none" w:sz="0" w:space="0" w:color="auto"/>
        <w:bottom w:val="none" w:sz="0" w:space="0" w:color="auto"/>
        <w:right w:val="none" w:sz="0" w:space="0" w:color="auto"/>
      </w:divBdr>
    </w:div>
    <w:div w:id="1711806902">
      <w:bodyDiv w:val="1"/>
      <w:marLeft w:val="0"/>
      <w:marRight w:val="0"/>
      <w:marTop w:val="0"/>
      <w:marBottom w:val="0"/>
      <w:divBdr>
        <w:top w:val="none" w:sz="0" w:space="0" w:color="auto"/>
        <w:left w:val="none" w:sz="0" w:space="0" w:color="auto"/>
        <w:bottom w:val="none" w:sz="0" w:space="0" w:color="auto"/>
        <w:right w:val="none" w:sz="0" w:space="0" w:color="auto"/>
      </w:divBdr>
    </w:div>
    <w:div w:id="1731416256">
      <w:bodyDiv w:val="1"/>
      <w:marLeft w:val="0"/>
      <w:marRight w:val="0"/>
      <w:marTop w:val="0"/>
      <w:marBottom w:val="0"/>
      <w:divBdr>
        <w:top w:val="none" w:sz="0" w:space="0" w:color="auto"/>
        <w:left w:val="none" w:sz="0" w:space="0" w:color="auto"/>
        <w:bottom w:val="none" w:sz="0" w:space="0" w:color="auto"/>
        <w:right w:val="none" w:sz="0" w:space="0" w:color="auto"/>
      </w:divBdr>
    </w:div>
    <w:div w:id="1761365292">
      <w:bodyDiv w:val="1"/>
      <w:marLeft w:val="0"/>
      <w:marRight w:val="0"/>
      <w:marTop w:val="0"/>
      <w:marBottom w:val="0"/>
      <w:divBdr>
        <w:top w:val="none" w:sz="0" w:space="0" w:color="auto"/>
        <w:left w:val="none" w:sz="0" w:space="0" w:color="auto"/>
        <w:bottom w:val="none" w:sz="0" w:space="0" w:color="auto"/>
        <w:right w:val="none" w:sz="0" w:space="0" w:color="auto"/>
      </w:divBdr>
    </w:div>
    <w:div w:id="1803157849">
      <w:bodyDiv w:val="1"/>
      <w:marLeft w:val="0"/>
      <w:marRight w:val="0"/>
      <w:marTop w:val="0"/>
      <w:marBottom w:val="0"/>
      <w:divBdr>
        <w:top w:val="none" w:sz="0" w:space="0" w:color="auto"/>
        <w:left w:val="none" w:sz="0" w:space="0" w:color="auto"/>
        <w:bottom w:val="none" w:sz="0" w:space="0" w:color="auto"/>
        <w:right w:val="none" w:sz="0" w:space="0" w:color="auto"/>
      </w:divBdr>
    </w:div>
    <w:div w:id="1835998363">
      <w:bodyDiv w:val="1"/>
      <w:marLeft w:val="0"/>
      <w:marRight w:val="0"/>
      <w:marTop w:val="0"/>
      <w:marBottom w:val="0"/>
      <w:divBdr>
        <w:top w:val="none" w:sz="0" w:space="0" w:color="auto"/>
        <w:left w:val="none" w:sz="0" w:space="0" w:color="auto"/>
        <w:bottom w:val="none" w:sz="0" w:space="0" w:color="auto"/>
        <w:right w:val="none" w:sz="0" w:space="0" w:color="auto"/>
      </w:divBdr>
    </w:div>
    <w:div w:id="1939633056">
      <w:bodyDiv w:val="1"/>
      <w:marLeft w:val="0"/>
      <w:marRight w:val="0"/>
      <w:marTop w:val="0"/>
      <w:marBottom w:val="0"/>
      <w:divBdr>
        <w:top w:val="none" w:sz="0" w:space="0" w:color="auto"/>
        <w:left w:val="none" w:sz="0" w:space="0" w:color="auto"/>
        <w:bottom w:val="none" w:sz="0" w:space="0" w:color="auto"/>
        <w:right w:val="none" w:sz="0" w:space="0" w:color="auto"/>
      </w:divBdr>
    </w:div>
    <w:div w:id="1968661974">
      <w:bodyDiv w:val="1"/>
      <w:marLeft w:val="0"/>
      <w:marRight w:val="0"/>
      <w:marTop w:val="0"/>
      <w:marBottom w:val="0"/>
      <w:divBdr>
        <w:top w:val="none" w:sz="0" w:space="0" w:color="auto"/>
        <w:left w:val="none" w:sz="0" w:space="0" w:color="auto"/>
        <w:bottom w:val="none" w:sz="0" w:space="0" w:color="auto"/>
        <w:right w:val="none" w:sz="0" w:space="0" w:color="auto"/>
      </w:divBdr>
    </w:div>
    <w:div w:id="1969817826">
      <w:bodyDiv w:val="1"/>
      <w:marLeft w:val="0"/>
      <w:marRight w:val="0"/>
      <w:marTop w:val="0"/>
      <w:marBottom w:val="0"/>
      <w:divBdr>
        <w:top w:val="none" w:sz="0" w:space="0" w:color="auto"/>
        <w:left w:val="none" w:sz="0" w:space="0" w:color="auto"/>
        <w:bottom w:val="none" w:sz="0" w:space="0" w:color="auto"/>
        <w:right w:val="none" w:sz="0" w:space="0" w:color="auto"/>
      </w:divBdr>
    </w:div>
    <w:div w:id="1976326825">
      <w:bodyDiv w:val="1"/>
      <w:marLeft w:val="0"/>
      <w:marRight w:val="0"/>
      <w:marTop w:val="0"/>
      <w:marBottom w:val="0"/>
      <w:divBdr>
        <w:top w:val="none" w:sz="0" w:space="0" w:color="auto"/>
        <w:left w:val="none" w:sz="0" w:space="0" w:color="auto"/>
        <w:bottom w:val="none" w:sz="0" w:space="0" w:color="auto"/>
        <w:right w:val="none" w:sz="0" w:space="0" w:color="auto"/>
      </w:divBdr>
    </w:div>
    <w:div w:id="1989280706">
      <w:bodyDiv w:val="1"/>
      <w:marLeft w:val="0"/>
      <w:marRight w:val="0"/>
      <w:marTop w:val="0"/>
      <w:marBottom w:val="0"/>
      <w:divBdr>
        <w:top w:val="none" w:sz="0" w:space="0" w:color="auto"/>
        <w:left w:val="none" w:sz="0" w:space="0" w:color="auto"/>
        <w:bottom w:val="none" w:sz="0" w:space="0" w:color="auto"/>
        <w:right w:val="none" w:sz="0" w:space="0" w:color="auto"/>
      </w:divBdr>
    </w:div>
    <w:div w:id="2095779453">
      <w:bodyDiv w:val="1"/>
      <w:marLeft w:val="0"/>
      <w:marRight w:val="0"/>
      <w:marTop w:val="0"/>
      <w:marBottom w:val="0"/>
      <w:divBdr>
        <w:top w:val="none" w:sz="0" w:space="0" w:color="auto"/>
        <w:left w:val="none" w:sz="0" w:space="0" w:color="auto"/>
        <w:bottom w:val="none" w:sz="0" w:space="0" w:color="auto"/>
        <w:right w:val="none" w:sz="0" w:space="0" w:color="auto"/>
      </w:divBdr>
    </w:div>
    <w:div w:id="2103333999">
      <w:bodyDiv w:val="1"/>
      <w:marLeft w:val="0"/>
      <w:marRight w:val="0"/>
      <w:marTop w:val="0"/>
      <w:marBottom w:val="0"/>
      <w:divBdr>
        <w:top w:val="none" w:sz="0" w:space="0" w:color="auto"/>
        <w:left w:val="none" w:sz="0" w:space="0" w:color="auto"/>
        <w:bottom w:val="none" w:sz="0" w:space="0" w:color="auto"/>
        <w:right w:val="none" w:sz="0" w:space="0" w:color="auto"/>
      </w:divBdr>
    </w:div>
    <w:div w:id="2104063612">
      <w:bodyDiv w:val="1"/>
      <w:marLeft w:val="0"/>
      <w:marRight w:val="0"/>
      <w:marTop w:val="0"/>
      <w:marBottom w:val="0"/>
      <w:divBdr>
        <w:top w:val="none" w:sz="0" w:space="0" w:color="auto"/>
        <w:left w:val="none" w:sz="0" w:space="0" w:color="auto"/>
        <w:bottom w:val="none" w:sz="0" w:space="0" w:color="auto"/>
        <w:right w:val="none" w:sz="0" w:space="0" w:color="auto"/>
      </w:divBdr>
    </w:div>
    <w:div w:id="2128884322">
      <w:bodyDiv w:val="1"/>
      <w:marLeft w:val="0"/>
      <w:marRight w:val="0"/>
      <w:marTop w:val="0"/>
      <w:marBottom w:val="0"/>
      <w:divBdr>
        <w:top w:val="none" w:sz="0" w:space="0" w:color="auto"/>
        <w:left w:val="none" w:sz="0" w:space="0" w:color="auto"/>
        <w:bottom w:val="none" w:sz="0" w:space="0" w:color="auto"/>
        <w:right w:val="none" w:sz="0" w:space="0" w:color="auto"/>
      </w:divBdr>
    </w:div>
    <w:div w:id="213806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ED71B8E-729F-410C-AAE5-F843C33C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5905</Words>
  <Characters>33663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Fonsecamartinez, Alex</dc:creator>
  <cp:keywords/>
  <dc:description/>
  <cp:lastModifiedBy>O'Connor, Annette</cp:lastModifiedBy>
  <cp:revision>2</cp:revision>
  <cp:lastPrinted>2024-03-05T01:04:00Z</cp:lastPrinted>
  <dcterms:created xsi:type="dcterms:W3CDTF">2024-06-24T20:42:00Z</dcterms:created>
  <dcterms:modified xsi:type="dcterms:W3CDTF">2024-06-24T20:42:00Z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ad0f0141-2416-3921-b213-b36d68dc3da0</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