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BFB27" w14:textId="3AAB610B" w:rsidR="000E410F" w:rsidRDefault="00BE56F7" w:rsidP="00BB540D">
      <w:pPr>
        <w:jc w:val="both"/>
        <w:rPr>
          <w:rFonts w:eastAsia="Cambria"/>
          <w:b/>
        </w:rPr>
      </w:pPr>
      <w:r w:rsidRPr="00D90545">
        <w:rPr>
          <w:rFonts w:eastAsia="Cambria"/>
          <w:b/>
        </w:rPr>
        <w:t>A protocol for a systematic review and meta-analysis</w:t>
      </w:r>
    </w:p>
    <w:p w14:paraId="682FCA87" w14:textId="77777777" w:rsidR="00BB540D" w:rsidRDefault="00BB540D" w:rsidP="00BB540D">
      <w:pPr>
        <w:jc w:val="both"/>
        <w:rPr>
          <w:b/>
          <w:bCs/>
          <w:lang w:eastAsia="pt-BR"/>
        </w:rPr>
      </w:pPr>
    </w:p>
    <w:p w14:paraId="368FA487" w14:textId="2E68090C" w:rsidR="000E410F" w:rsidRPr="000E410F" w:rsidRDefault="000E410F" w:rsidP="00BB540D">
      <w:pPr>
        <w:jc w:val="both"/>
        <w:rPr>
          <w:b/>
          <w:bCs/>
          <w:lang w:eastAsia="pt-BR"/>
        </w:rPr>
      </w:pPr>
      <w:r w:rsidRPr="000E410F">
        <w:rPr>
          <w:b/>
          <w:bCs/>
          <w:lang w:eastAsia="pt-BR"/>
        </w:rPr>
        <w:t>Title</w:t>
      </w:r>
      <w:r w:rsidR="00BB540D">
        <w:rPr>
          <w:b/>
          <w:bCs/>
          <w:lang w:eastAsia="pt-BR"/>
        </w:rPr>
        <w:t xml:space="preserve">: </w:t>
      </w:r>
      <w:r w:rsidR="009F49E1" w:rsidRPr="009F49E1">
        <w:rPr>
          <w:lang w:eastAsia="pt-BR"/>
        </w:rPr>
        <w:t>Effects of Algae and Microalgae Supplementation on Beef Cattle Performance and Methane Emissions: A Systematic Review and Meta-Analysis</w:t>
      </w:r>
    </w:p>
    <w:p w14:paraId="00072D78" w14:textId="77777777" w:rsidR="00BB540D" w:rsidRPr="00BB540D" w:rsidRDefault="00BB540D" w:rsidP="00BB540D">
      <w:pPr>
        <w:rPr>
          <w:b/>
          <w:bCs/>
          <w:lang w:eastAsia="pt-BR"/>
        </w:rPr>
      </w:pPr>
    </w:p>
    <w:p w14:paraId="1A678289" w14:textId="5F5FFA03" w:rsidR="009F49E1" w:rsidRPr="001A2897" w:rsidRDefault="000E410F" w:rsidP="00BB540D">
      <w:pPr>
        <w:rPr>
          <w:b/>
          <w:bCs/>
          <w:lang w:val="pt-BR" w:eastAsia="pt-BR"/>
        </w:rPr>
      </w:pPr>
      <w:r w:rsidRPr="000E410F">
        <w:rPr>
          <w:b/>
          <w:bCs/>
          <w:lang w:val="pt-BR" w:eastAsia="pt-BR"/>
        </w:rPr>
        <w:t>Authors and their Affiliations</w:t>
      </w:r>
    </w:p>
    <w:p w14:paraId="3FA7B04D" w14:textId="6D944484" w:rsidR="000E410F" w:rsidRDefault="000E410F" w:rsidP="00BB540D">
      <w:pPr>
        <w:jc w:val="both"/>
        <w:rPr>
          <w:vertAlign w:val="superscript"/>
          <w:lang w:val="pt-BR" w:eastAsia="pt-BR"/>
        </w:rPr>
      </w:pPr>
      <w:r w:rsidRPr="000E410F">
        <w:rPr>
          <w:lang w:val="pt-BR" w:eastAsia="pt-BR"/>
        </w:rPr>
        <w:t>Gabriela Maria Leite</w:t>
      </w:r>
      <w:r w:rsidRPr="000E410F">
        <w:rPr>
          <w:vertAlign w:val="superscript"/>
          <w:lang w:val="pt-BR" w:eastAsia="pt-BR"/>
        </w:rPr>
        <w:t>a</w:t>
      </w:r>
      <w:r w:rsidR="006556CA">
        <w:rPr>
          <w:vertAlign w:val="superscript"/>
          <w:lang w:val="pt-BR" w:eastAsia="pt-BR"/>
        </w:rPr>
        <w:t>,*</w:t>
      </w:r>
      <w:r w:rsidRPr="000E410F">
        <w:rPr>
          <w:lang w:val="pt-BR" w:eastAsia="pt-BR"/>
        </w:rPr>
        <w:t xml:space="preserve">, </w:t>
      </w:r>
      <w:r w:rsidR="009F49E1" w:rsidRPr="000E410F">
        <w:rPr>
          <w:lang w:val="pt-BR" w:eastAsia="pt-BR"/>
        </w:rPr>
        <w:t>Maria Eugênia Andrighetto Canozzi</w:t>
      </w:r>
      <w:r w:rsidR="009F49E1">
        <w:rPr>
          <w:vertAlign w:val="superscript"/>
          <w:lang w:val="pt-BR" w:eastAsia="pt-BR"/>
        </w:rPr>
        <w:t>b</w:t>
      </w:r>
      <w:r w:rsidR="009F49E1" w:rsidRPr="000E410F">
        <w:rPr>
          <w:lang w:val="pt-BR" w:eastAsia="pt-BR"/>
        </w:rPr>
        <w:t xml:space="preserve">, </w:t>
      </w:r>
      <w:r w:rsidRPr="000E410F">
        <w:rPr>
          <w:lang w:val="pt-BR" w:eastAsia="pt-BR"/>
        </w:rPr>
        <w:t>Laura Maria Girardi Schmidt</w:t>
      </w:r>
      <w:r w:rsidR="009F49E1">
        <w:rPr>
          <w:vertAlign w:val="superscript"/>
          <w:lang w:val="pt-BR" w:eastAsia="pt-BR"/>
        </w:rPr>
        <w:t>a</w:t>
      </w:r>
      <w:r w:rsidRPr="000E410F">
        <w:rPr>
          <w:lang w:val="pt-BR" w:eastAsia="pt-BR"/>
        </w:rPr>
        <w:t xml:space="preserve">, </w:t>
      </w:r>
      <w:r w:rsidR="009F49E1">
        <w:rPr>
          <w:lang w:val="pt-BR" w:eastAsia="pt-BR"/>
        </w:rPr>
        <w:t>Betina Raquel Cunha dos Santos</w:t>
      </w:r>
      <w:r w:rsidR="001A2897">
        <w:rPr>
          <w:vertAlign w:val="superscript"/>
          <w:lang w:val="pt-BR" w:eastAsia="pt-BR"/>
        </w:rPr>
        <w:t>a</w:t>
      </w:r>
      <w:r w:rsidR="009F49E1">
        <w:rPr>
          <w:lang w:val="pt-BR" w:eastAsia="pt-BR"/>
        </w:rPr>
        <w:t xml:space="preserve">, </w:t>
      </w:r>
      <w:r w:rsidRPr="000E410F">
        <w:rPr>
          <w:lang w:val="pt-BR" w:eastAsia="pt-BR"/>
        </w:rPr>
        <w:t>Vanessa Peripolli</w:t>
      </w:r>
      <w:r w:rsidR="001A2897">
        <w:rPr>
          <w:vertAlign w:val="superscript"/>
          <w:lang w:val="pt-BR" w:eastAsia="pt-BR"/>
        </w:rPr>
        <w:t>a</w:t>
      </w:r>
    </w:p>
    <w:p w14:paraId="62C3AA0E" w14:textId="77777777" w:rsidR="009F49E1" w:rsidRPr="000E410F" w:rsidRDefault="009F49E1" w:rsidP="00BB540D">
      <w:pPr>
        <w:jc w:val="both"/>
        <w:rPr>
          <w:b/>
          <w:bCs/>
          <w:lang w:val="pt-BR" w:eastAsia="pt-BR"/>
        </w:rPr>
      </w:pPr>
    </w:p>
    <w:p w14:paraId="786296C1" w14:textId="400CD6F9" w:rsidR="009F49E1" w:rsidRDefault="000E410F" w:rsidP="00BB540D">
      <w:pPr>
        <w:jc w:val="both"/>
        <w:rPr>
          <w:lang w:val="pt-BR" w:eastAsia="pt-BR"/>
        </w:rPr>
      </w:pPr>
      <w:r w:rsidRPr="000E410F">
        <w:rPr>
          <w:vertAlign w:val="superscript"/>
          <w:lang w:val="pt-BR" w:eastAsia="pt-BR"/>
        </w:rPr>
        <w:t>a</w:t>
      </w:r>
      <w:r w:rsidR="009F49E1">
        <w:rPr>
          <w:lang w:val="pt-BR" w:eastAsia="pt-BR"/>
        </w:rPr>
        <w:t xml:space="preserve"> </w:t>
      </w:r>
      <w:r w:rsidRPr="000E410F">
        <w:rPr>
          <w:lang w:val="pt-BR" w:eastAsia="pt-BR"/>
        </w:rPr>
        <w:t xml:space="preserve">Instituto Federal Catarinense </w:t>
      </w:r>
      <w:r w:rsidR="00F011F4">
        <w:rPr>
          <w:lang w:val="pt-BR" w:eastAsia="pt-BR"/>
        </w:rPr>
        <w:t>(</w:t>
      </w:r>
      <w:r w:rsidRPr="000E410F">
        <w:rPr>
          <w:lang w:val="pt-BR" w:eastAsia="pt-BR"/>
        </w:rPr>
        <w:t>IFC</w:t>
      </w:r>
      <w:r w:rsidR="00F011F4">
        <w:rPr>
          <w:lang w:val="pt-BR" w:eastAsia="pt-BR"/>
        </w:rPr>
        <w:t>)</w:t>
      </w:r>
      <w:r w:rsidRPr="000E410F">
        <w:rPr>
          <w:lang w:val="pt-BR" w:eastAsia="pt-BR"/>
        </w:rPr>
        <w:t>, Campus Araquari, Brazil. gabimarialeite@gmail.com</w:t>
      </w:r>
      <w:r w:rsidR="009F49E1">
        <w:rPr>
          <w:lang w:val="pt-BR" w:eastAsia="pt-BR"/>
        </w:rPr>
        <w:t>;</w:t>
      </w:r>
      <w:r w:rsidRPr="000E410F">
        <w:rPr>
          <w:lang w:val="pt-BR" w:eastAsia="pt-BR"/>
        </w:rPr>
        <w:t xml:space="preserve"> </w:t>
      </w:r>
      <w:r w:rsidR="009F49E1" w:rsidRPr="000E410F">
        <w:rPr>
          <w:lang w:val="pt-BR" w:eastAsia="pt-BR"/>
        </w:rPr>
        <w:t>lauramgschmidt@gmail.com</w:t>
      </w:r>
      <w:r w:rsidR="009F49E1">
        <w:rPr>
          <w:lang w:val="pt-BR" w:eastAsia="pt-BR"/>
        </w:rPr>
        <w:t>; betina.santos@ifc.edu.br; vanessa.peripolli@hotmail.com</w:t>
      </w:r>
    </w:p>
    <w:p w14:paraId="6AAF751A" w14:textId="7CF38186" w:rsidR="009F49E1" w:rsidRPr="009A1B94" w:rsidRDefault="009F49E1" w:rsidP="00BB540D">
      <w:pPr>
        <w:jc w:val="both"/>
        <w:rPr>
          <w:lang w:val="es-ES" w:eastAsia="pt-BR"/>
        </w:rPr>
      </w:pPr>
      <w:r w:rsidRPr="009A1B94">
        <w:rPr>
          <w:vertAlign w:val="superscript"/>
          <w:lang w:val="es-ES" w:eastAsia="pt-BR"/>
        </w:rPr>
        <w:t>b</w:t>
      </w:r>
      <w:r w:rsidR="000E410F" w:rsidRPr="009A1B94">
        <w:rPr>
          <w:lang w:val="es-ES" w:eastAsia="pt-BR"/>
        </w:rPr>
        <w:t xml:space="preserve"> Instituto Nacional de Investigación Agropecuaria </w:t>
      </w:r>
      <w:r w:rsidR="00F011F4" w:rsidRPr="009A1B94">
        <w:rPr>
          <w:lang w:val="es-ES" w:eastAsia="pt-BR"/>
        </w:rPr>
        <w:t>(</w:t>
      </w:r>
      <w:r w:rsidR="007F535B" w:rsidRPr="009A1B94">
        <w:rPr>
          <w:lang w:val="es-ES" w:eastAsia="pt-BR"/>
        </w:rPr>
        <w:t>I</w:t>
      </w:r>
      <w:r w:rsidR="000E410F" w:rsidRPr="009A1B94">
        <w:rPr>
          <w:lang w:val="es-ES" w:eastAsia="pt-BR"/>
        </w:rPr>
        <w:t>NIA</w:t>
      </w:r>
      <w:r w:rsidR="00F011F4" w:rsidRPr="009A1B94">
        <w:rPr>
          <w:lang w:val="es-ES" w:eastAsia="pt-BR"/>
        </w:rPr>
        <w:t>)</w:t>
      </w:r>
      <w:r w:rsidR="000E410F" w:rsidRPr="009A1B94">
        <w:rPr>
          <w:lang w:val="es-ES" w:eastAsia="pt-BR"/>
        </w:rPr>
        <w:t xml:space="preserve">, INIA La Estanzuela, Colonia, Uruguay. mecanozzi@inia.org.uy </w:t>
      </w:r>
    </w:p>
    <w:p w14:paraId="27FFF37F" w14:textId="77777777" w:rsidR="000E410F" w:rsidRPr="000E410F" w:rsidRDefault="000E410F" w:rsidP="00BB540D">
      <w:pPr>
        <w:rPr>
          <w:lang w:eastAsia="pt-BR"/>
        </w:rPr>
      </w:pPr>
      <w:r w:rsidRPr="000E410F">
        <w:rPr>
          <w:lang w:eastAsia="pt-BR"/>
        </w:rPr>
        <w:t>*Corresponding author: gabimarialeite@gmail.com</w:t>
      </w:r>
    </w:p>
    <w:p w14:paraId="3044AF0D" w14:textId="77777777" w:rsidR="00BB540D" w:rsidRDefault="00BB540D" w:rsidP="00BB540D">
      <w:pPr>
        <w:jc w:val="both"/>
        <w:rPr>
          <w:b/>
          <w:bCs/>
          <w:lang w:eastAsia="pt-BR"/>
        </w:rPr>
      </w:pPr>
    </w:p>
    <w:p w14:paraId="24FCEB50" w14:textId="77777777" w:rsidR="004F3ADE" w:rsidRDefault="000E410F" w:rsidP="00BB540D">
      <w:pPr>
        <w:jc w:val="both"/>
        <w:rPr>
          <w:b/>
          <w:bCs/>
          <w:lang w:eastAsia="pt-BR"/>
        </w:rPr>
      </w:pPr>
      <w:r w:rsidRPr="000E410F">
        <w:rPr>
          <w:b/>
          <w:bCs/>
          <w:lang w:eastAsia="pt-BR"/>
        </w:rPr>
        <w:t>Author Contributions</w:t>
      </w:r>
    </w:p>
    <w:p w14:paraId="212D1C17" w14:textId="15DC3082" w:rsidR="000E410F" w:rsidRPr="000E410F" w:rsidRDefault="000E410F" w:rsidP="00BB540D">
      <w:pPr>
        <w:jc w:val="both"/>
        <w:rPr>
          <w:lang w:eastAsia="pt-BR"/>
        </w:rPr>
      </w:pPr>
      <w:r w:rsidRPr="000E410F">
        <w:rPr>
          <w:lang w:eastAsia="pt-BR"/>
        </w:rPr>
        <w:t>The review question and protocol described in this document were developed with the contribution and final approval of all co-authors. Gabriela Maria Leite and Vanessa Peripolli drafted the protocol, and all authors provided their input.</w:t>
      </w:r>
    </w:p>
    <w:p w14:paraId="4D47105B" w14:textId="77777777" w:rsidR="00BB540D" w:rsidRDefault="00BB540D" w:rsidP="00BB540D">
      <w:pPr>
        <w:jc w:val="both"/>
        <w:rPr>
          <w:b/>
          <w:bCs/>
          <w:lang w:eastAsia="pt-BR"/>
        </w:rPr>
      </w:pPr>
    </w:p>
    <w:p w14:paraId="1CD15884" w14:textId="0227AE65" w:rsidR="004F3ADE" w:rsidRPr="004F3ADE" w:rsidRDefault="004F3ADE" w:rsidP="004F3ADE">
      <w:pPr>
        <w:jc w:val="both"/>
        <w:rPr>
          <w:b/>
          <w:bCs/>
          <w:lang w:eastAsia="pt-BR"/>
        </w:rPr>
      </w:pPr>
      <w:r w:rsidRPr="004F3ADE">
        <w:rPr>
          <w:b/>
          <w:bCs/>
          <w:lang w:eastAsia="pt-BR"/>
        </w:rPr>
        <w:t>Registration</w:t>
      </w:r>
    </w:p>
    <w:p w14:paraId="4A11A21E" w14:textId="5A5F997E" w:rsidR="004F3ADE" w:rsidRPr="004F3ADE" w:rsidRDefault="004F3ADE" w:rsidP="004F3ADE">
      <w:pPr>
        <w:jc w:val="both"/>
        <w:rPr>
          <w:lang w:eastAsia="pt-BR"/>
        </w:rPr>
      </w:pPr>
      <w:r w:rsidRPr="004F3ADE">
        <w:rPr>
          <w:lang w:eastAsia="pt-BR"/>
        </w:rPr>
        <w:t>The protocol for this systematic review and meta-analysis was deposited on the public repository Open Science Framework (OSF; https://osf.io) and registered in Systematic Reviews for Animals and Food (SYREAF; www.syreaf.org) online. The article will be reported using the approved Preferred Reporting Items for Systematic Review and Meta-Analysis (PRISMA) guidelines</w:t>
      </w:r>
      <w:r w:rsidR="00E20FA4">
        <w:rPr>
          <w:lang w:eastAsia="pt-BR"/>
        </w:rPr>
        <w:t xml:space="preserve"> (Page et al., 2021)</w:t>
      </w:r>
      <w:r w:rsidRPr="004F3ADE">
        <w:rPr>
          <w:lang w:eastAsia="pt-BR"/>
        </w:rPr>
        <w:t>.</w:t>
      </w:r>
    </w:p>
    <w:p w14:paraId="794C60BA" w14:textId="77777777" w:rsidR="004F3ADE" w:rsidRPr="004F3ADE" w:rsidRDefault="004F3ADE" w:rsidP="004F3ADE">
      <w:pPr>
        <w:jc w:val="both"/>
        <w:rPr>
          <w:lang w:eastAsia="pt-BR"/>
        </w:rPr>
      </w:pPr>
    </w:p>
    <w:p w14:paraId="38167C52" w14:textId="77777777" w:rsidR="004F3ADE" w:rsidRDefault="000E410F" w:rsidP="00BB540D">
      <w:pPr>
        <w:jc w:val="both"/>
        <w:rPr>
          <w:b/>
          <w:bCs/>
          <w:lang w:eastAsia="pt-BR"/>
        </w:rPr>
      </w:pPr>
      <w:r w:rsidRPr="000E410F">
        <w:rPr>
          <w:b/>
          <w:bCs/>
          <w:lang w:eastAsia="pt-BR"/>
        </w:rPr>
        <w:t>Amendments</w:t>
      </w:r>
    </w:p>
    <w:p w14:paraId="5A9B66BC" w14:textId="51AC243D" w:rsidR="000E410F" w:rsidRDefault="000E410F" w:rsidP="00BB540D">
      <w:pPr>
        <w:jc w:val="both"/>
        <w:rPr>
          <w:lang w:eastAsia="pt-BR"/>
        </w:rPr>
      </w:pPr>
      <w:r w:rsidRPr="000E410F">
        <w:rPr>
          <w:lang w:eastAsia="pt-BR"/>
        </w:rPr>
        <w:t xml:space="preserve">This review is not an amendment of a previously completed or published protocol. </w:t>
      </w:r>
      <w:r w:rsidR="00032833">
        <w:rPr>
          <w:lang w:eastAsia="pt-BR"/>
        </w:rPr>
        <w:t>Any amendments made after registration</w:t>
      </w:r>
      <w:r w:rsidRPr="000E410F">
        <w:rPr>
          <w:lang w:eastAsia="pt-BR"/>
        </w:rPr>
        <w:t xml:space="preserve"> will be documented as Protocol Deviations in the systematic review.</w:t>
      </w:r>
    </w:p>
    <w:p w14:paraId="7675BDDA" w14:textId="77777777" w:rsidR="00BB540D" w:rsidRPr="000E410F" w:rsidRDefault="00BB540D" w:rsidP="00BB540D">
      <w:pPr>
        <w:jc w:val="both"/>
        <w:rPr>
          <w:lang w:eastAsia="pt-BR"/>
        </w:rPr>
      </w:pPr>
    </w:p>
    <w:p w14:paraId="288B8830" w14:textId="3AF89FA0" w:rsidR="004F3ADE" w:rsidRPr="000E410F" w:rsidRDefault="000E410F" w:rsidP="00BB540D">
      <w:pPr>
        <w:outlineLvl w:val="2"/>
        <w:rPr>
          <w:b/>
          <w:bCs/>
          <w:lang w:eastAsia="pt-BR"/>
        </w:rPr>
      </w:pPr>
      <w:r w:rsidRPr="000E410F">
        <w:rPr>
          <w:b/>
          <w:bCs/>
          <w:lang w:eastAsia="pt-BR"/>
        </w:rPr>
        <w:t>1. Introduction</w:t>
      </w:r>
    </w:p>
    <w:p w14:paraId="0ADA759C" w14:textId="77777777" w:rsidR="000E410F" w:rsidRPr="000E410F" w:rsidRDefault="000E410F" w:rsidP="00BB540D">
      <w:pPr>
        <w:outlineLvl w:val="3"/>
        <w:rPr>
          <w:b/>
          <w:bCs/>
          <w:lang w:eastAsia="pt-BR"/>
        </w:rPr>
      </w:pPr>
      <w:r w:rsidRPr="000E410F">
        <w:rPr>
          <w:b/>
          <w:bCs/>
          <w:lang w:eastAsia="pt-BR"/>
        </w:rPr>
        <w:t>1.1. Rationale</w:t>
      </w:r>
    </w:p>
    <w:p w14:paraId="132E242F" w14:textId="221921B0" w:rsidR="00C531A9" w:rsidRDefault="00C531A9" w:rsidP="00BB540D">
      <w:pPr>
        <w:jc w:val="both"/>
        <w:outlineLvl w:val="3"/>
        <w:rPr>
          <w:lang w:eastAsia="pt-BR"/>
        </w:rPr>
      </w:pPr>
      <w:r>
        <w:rPr>
          <w:lang w:eastAsia="pt-BR"/>
        </w:rPr>
        <w:t xml:space="preserve">As global demand for beef increases, sustainable and efficient production methods are </w:t>
      </w:r>
      <w:r w:rsidR="007F535B">
        <w:rPr>
          <w:lang w:eastAsia="pt-BR"/>
        </w:rPr>
        <w:t>imperative</w:t>
      </w:r>
      <w:r>
        <w:rPr>
          <w:lang w:eastAsia="pt-BR"/>
        </w:rPr>
        <w:t>. Alternative feed sources</w:t>
      </w:r>
      <w:r w:rsidR="009A1B94">
        <w:rPr>
          <w:lang w:eastAsia="pt-BR"/>
        </w:rPr>
        <w:t>,</w:t>
      </w:r>
      <w:r>
        <w:rPr>
          <w:lang w:eastAsia="pt-BR"/>
        </w:rPr>
        <w:t xml:space="preserve"> such as algae and microalgae</w:t>
      </w:r>
      <w:r w:rsidR="008F2585">
        <w:rPr>
          <w:lang w:eastAsia="pt-BR"/>
        </w:rPr>
        <w:t>,</w:t>
      </w:r>
      <w:r>
        <w:rPr>
          <w:lang w:eastAsia="pt-BR"/>
        </w:rPr>
        <w:t xml:space="preserve"> present an opportunity to improve cattle performance while reducing the environmental footprint (</w:t>
      </w:r>
      <w:r w:rsidR="00D22D1A" w:rsidRPr="00D22D1A">
        <w:rPr>
          <w:lang w:eastAsia="pt-BR"/>
        </w:rPr>
        <w:t>H</w:t>
      </w:r>
      <w:r w:rsidR="00D22D1A">
        <w:rPr>
          <w:lang w:eastAsia="pt-BR"/>
        </w:rPr>
        <w:t>a</w:t>
      </w:r>
      <w:r w:rsidR="00D22D1A" w:rsidRPr="00D22D1A">
        <w:rPr>
          <w:lang w:eastAsia="pt-BR"/>
        </w:rPr>
        <w:t>lmemies-Beauchet-Filleau</w:t>
      </w:r>
      <w:r w:rsidRPr="00C531A9">
        <w:rPr>
          <w:lang w:eastAsia="pt-BR"/>
        </w:rPr>
        <w:t xml:space="preserve"> et al., 2018)</w:t>
      </w:r>
      <w:r>
        <w:rPr>
          <w:lang w:eastAsia="pt-BR"/>
        </w:rPr>
        <w:t>.</w:t>
      </w:r>
    </w:p>
    <w:p w14:paraId="507849E8" w14:textId="77777777" w:rsidR="009A1B94" w:rsidRDefault="009A1B94" w:rsidP="00BB540D">
      <w:pPr>
        <w:jc w:val="both"/>
        <w:outlineLvl w:val="3"/>
        <w:rPr>
          <w:lang w:eastAsia="pt-BR"/>
        </w:rPr>
      </w:pPr>
    </w:p>
    <w:p w14:paraId="5B920552" w14:textId="150AC830" w:rsidR="007F535B" w:rsidRDefault="00C531A9" w:rsidP="00BB540D">
      <w:pPr>
        <w:jc w:val="both"/>
        <w:outlineLvl w:val="3"/>
        <w:rPr>
          <w:lang w:eastAsia="pt-BR"/>
        </w:rPr>
      </w:pPr>
      <w:r>
        <w:rPr>
          <w:lang w:eastAsia="pt-BR"/>
        </w:rPr>
        <w:t>Algae and microalgae are rich in proteins, vitamins, minerals, and fatty acids. They offer advantages</w:t>
      </w:r>
      <w:r w:rsidR="007F535B">
        <w:rPr>
          <w:lang w:eastAsia="pt-BR"/>
        </w:rPr>
        <w:t xml:space="preserve"> </w:t>
      </w:r>
      <w:r w:rsidR="008F2585">
        <w:rPr>
          <w:lang w:eastAsia="pt-BR"/>
        </w:rPr>
        <w:t>compared to cereal grains, including high photosynthetic efficiency, low water demand, and potential for carbon sequestration</w:t>
      </w:r>
      <w:r>
        <w:rPr>
          <w:lang w:eastAsia="pt-BR"/>
        </w:rPr>
        <w:t>. Their potential to mitigate methane emissions from cattle digestion has been studied (</w:t>
      </w:r>
      <w:r w:rsidR="007F535B">
        <w:rPr>
          <w:lang w:eastAsia="pt-BR"/>
        </w:rPr>
        <w:t>M</w:t>
      </w:r>
      <w:r w:rsidR="001A2897">
        <w:rPr>
          <w:lang w:eastAsia="pt-BR"/>
        </w:rPr>
        <w:t>oorby</w:t>
      </w:r>
      <w:r w:rsidR="007F535B">
        <w:rPr>
          <w:lang w:eastAsia="pt-BR"/>
        </w:rPr>
        <w:t xml:space="preserve"> </w:t>
      </w:r>
      <w:r w:rsidR="001A2897">
        <w:rPr>
          <w:lang w:eastAsia="pt-BR"/>
        </w:rPr>
        <w:t>and</w:t>
      </w:r>
      <w:r w:rsidR="007F535B">
        <w:rPr>
          <w:lang w:eastAsia="pt-BR"/>
        </w:rPr>
        <w:t xml:space="preserve"> F</w:t>
      </w:r>
      <w:r w:rsidR="001A2897">
        <w:rPr>
          <w:lang w:eastAsia="pt-BR"/>
        </w:rPr>
        <w:t>raser</w:t>
      </w:r>
      <w:r>
        <w:rPr>
          <w:lang w:eastAsia="pt-BR"/>
        </w:rPr>
        <w:t>, 2021).</w:t>
      </w:r>
      <w:r w:rsidR="009A1B94">
        <w:rPr>
          <w:lang w:eastAsia="pt-BR"/>
        </w:rPr>
        <w:t xml:space="preserve"> However, t</w:t>
      </w:r>
      <w:r w:rsidR="007F535B" w:rsidRPr="007F535B">
        <w:rPr>
          <w:lang w:eastAsia="pt-BR"/>
        </w:rPr>
        <w:t xml:space="preserve">he feasibility of using alternative feeds </w:t>
      </w:r>
      <w:r w:rsidR="009A1B94">
        <w:rPr>
          <w:lang w:eastAsia="pt-BR"/>
        </w:rPr>
        <w:t xml:space="preserve">in </w:t>
      </w:r>
      <w:r w:rsidR="007F535B" w:rsidRPr="007F535B">
        <w:rPr>
          <w:lang w:eastAsia="pt-BR"/>
        </w:rPr>
        <w:t>ruminant</w:t>
      </w:r>
      <w:r w:rsidR="009A1B94">
        <w:rPr>
          <w:lang w:eastAsia="pt-BR"/>
        </w:rPr>
        <w:t xml:space="preserve"> nutrition</w:t>
      </w:r>
      <w:r w:rsidR="007F535B" w:rsidRPr="007F535B">
        <w:rPr>
          <w:lang w:eastAsia="pt-BR"/>
        </w:rPr>
        <w:t xml:space="preserve"> depends on the nutritional value of the new feeds, the productive responses</w:t>
      </w:r>
      <w:r w:rsidR="007F535B">
        <w:rPr>
          <w:lang w:eastAsia="pt-BR"/>
        </w:rPr>
        <w:t>,</w:t>
      </w:r>
      <w:r w:rsidR="007F535B" w:rsidRPr="007F535B">
        <w:rPr>
          <w:lang w:eastAsia="pt-BR"/>
        </w:rPr>
        <w:t xml:space="preserve"> and the costs of these feeds compared to conventional </w:t>
      </w:r>
      <w:r w:rsidR="009A1B94">
        <w:rPr>
          <w:lang w:eastAsia="pt-BR"/>
        </w:rPr>
        <w:t>ones</w:t>
      </w:r>
      <w:r w:rsidR="007F535B" w:rsidRPr="007F535B">
        <w:rPr>
          <w:lang w:eastAsia="pt-BR"/>
        </w:rPr>
        <w:t xml:space="preserve">. Furthermore, the environmental footprint of animal feed production and the economic value of these emerging feeds in alternative uses are of great importance </w:t>
      </w:r>
      <w:r w:rsidR="00D22D1A" w:rsidRPr="00D22D1A">
        <w:rPr>
          <w:lang w:eastAsia="pt-BR"/>
        </w:rPr>
        <w:t>(Halmemies-Beauchet-Filleau</w:t>
      </w:r>
      <w:r w:rsidR="007F535B" w:rsidRPr="007F535B">
        <w:rPr>
          <w:lang w:eastAsia="pt-BR"/>
        </w:rPr>
        <w:t xml:space="preserve"> et al., 2018).</w:t>
      </w:r>
    </w:p>
    <w:p w14:paraId="11CE730E" w14:textId="77777777" w:rsidR="009A1B94" w:rsidRDefault="009A1B94" w:rsidP="00BB540D">
      <w:pPr>
        <w:jc w:val="both"/>
        <w:outlineLvl w:val="3"/>
        <w:rPr>
          <w:lang w:eastAsia="pt-BR"/>
        </w:rPr>
      </w:pPr>
    </w:p>
    <w:p w14:paraId="0DB34220" w14:textId="3BAA860D" w:rsidR="00D73180" w:rsidRPr="00C531A9" w:rsidRDefault="00C531A9" w:rsidP="00BB540D">
      <w:pPr>
        <w:jc w:val="both"/>
        <w:outlineLvl w:val="3"/>
        <w:rPr>
          <w:lang w:eastAsia="pt-BR"/>
        </w:rPr>
      </w:pPr>
      <w:r w:rsidRPr="00C531A9">
        <w:rPr>
          <w:lang w:eastAsia="pt-BR"/>
        </w:rPr>
        <w:lastRenderedPageBreak/>
        <w:t>Given these considerations, a systematic review</w:t>
      </w:r>
      <w:r w:rsidR="009A1B94">
        <w:rPr>
          <w:lang w:eastAsia="pt-BR"/>
        </w:rPr>
        <w:t xml:space="preserve"> (SR)</w:t>
      </w:r>
      <w:r w:rsidRPr="00C531A9">
        <w:rPr>
          <w:lang w:eastAsia="pt-BR"/>
        </w:rPr>
        <w:t xml:space="preserve"> and meta-analysis</w:t>
      </w:r>
      <w:r w:rsidR="009A1B94">
        <w:rPr>
          <w:lang w:eastAsia="pt-BR"/>
        </w:rPr>
        <w:t xml:space="preserve"> (MA)</w:t>
      </w:r>
      <w:r w:rsidRPr="00C531A9">
        <w:rPr>
          <w:lang w:eastAsia="pt-BR"/>
        </w:rPr>
        <w:t xml:space="preserve"> are essential to comprehensively assess and quantify the effects of algae and microalgae supplementation on beef cattle performance and methane emissions. Therefore, the objective of this study is to evaluate the impact of algae and microalgae supplementation on </w:t>
      </w:r>
      <w:r w:rsidR="009A1B94">
        <w:rPr>
          <w:lang w:eastAsia="pt-BR"/>
        </w:rPr>
        <w:t>beef cattle</w:t>
      </w:r>
      <w:r w:rsidR="009A1B94" w:rsidRPr="00C531A9">
        <w:rPr>
          <w:lang w:eastAsia="pt-BR"/>
        </w:rPr>
        <w:t xml:space="preserve"> </w:t>
      </w:r>
      <w:r w:rsidRPr="00C531A9">
        <w:rPr>
          <w:lang w:eastAsia="pt-BR"/>
        </w:rPr>
        <w:t>productivity and methane emissions through a</w:t>
      </w:r>
      <w:r w:rsidR="009A1B94">
        <w:rPr>
          <w:lang w:eastAsia="pt-BR"/>
        </w:rPr>
        <w:t xml:space="preserve"> S</w:t>
      </w:r>
      <w:r w:rsidR="008527A4">
        <w:rPr>
          <w:lang w:eastAsia="pt-BR"/>
        </w:rPr>
        <w:t>R</w:t>
      </w:r>
      <w:r w:rsidR="009A1B94">
        <w:rPr>
          <w:lang w:eastAsia="pt-BR"/>
        </w:rPr>
        <w:t>-MA</w:t>
      </w:r>
      <w:r w:rsidRPr="00C531A9">
        <w:rPr>
          <w:lang w:eastAsia="pt-BR"/>
        </w:rPr>
        <w:t>.</w:t>
      </w:r>
    </w:p>
    <w:p w14:paraId="334947CD" w14:textId="77777777" w:rsidR="00BB540D" w:rsidRDefault="00BB540D" w:rsidP="00BB540D">
      <w:pPr>
        <w:outlineLvl w:val="3"/>
        <w:rPr>
          <w:b/>
          <w:bCs/>
          <w:lang w:eastAsia="pt-BR"/>
        </w:rPr>
      </w:pPr>
    </w:p>
    <w:p w14:paraId="1AC740F5" w14:textId="1E014F3B" w:rsidR="000E410F" w:rsidRPr="000E410F" w:rsidRDefault="000E410F" w:rsidP="00BB540D">
      <w:pPr>
        <w:outlineLvl w:val="3"/>
        <w:rPr>
          <w:b/>
          <w:bCs/>
          <w:lang w:eastAsia="pt-BR"/>
        </w:rPr>
      </w:pPr>
      <w:r w:rsidRPr="000E410F">
        <w:rPr>
          <w:b/>
          <w:bCs/>
          <w:lang w:eastAsia="pt-BR"/>
        </w:rPr>
        <w:t>1.2. Objectives</w:t>
      </w:r>
    </w:p>
    <w:p w14:paraId="0628493A" w14:textId="79E6B38F" w:rsidR="007F535B" w:rsidRDefault="007F535B" w:rsidP="00BB540D">
      <w:pPr>
        <w:jc w:val="both"/>
        <w:rPr>
          <w:lang w:eastAsia="pt-BR"/>
        </w:rPr>
      </w:pPr>
      <w:r w:rsidRPr="007F535B">
        <w:rPr>
          <w:lang w:eastAsia="pt-BR"/>
        </w:rPr>
        <w:t xml:space="preserve">The objective of this protocol </w:t>
      </w:r>
      <w:r w:rsidR="004F3ADE">
        <w:rPr>
          <w:lang w:eastAsia="pt-BR"/>
        </w:rPr>
        <w:t>is</w:t>
      </w:r>
      <w:r w:rsidRPr="007F535B">
        <w:rPr>
          <w:lang w:eastAsia="pt-BR"/>
        </w:rPr>
        <w:t xml:space="preserve"> to describe the methods to review and summarize the available information on the effects of </w:t>
      </w:r>
      <w:r w:rsidR="00BB540D">
        <w:rPr>
          <w:lang w:eastAsia="pt-BR"/>
        </w:rPr>
        <w:t xml:space="preserve">supplementing </w:t>
      </w:r>
      <w:r w:rsidRPr="007F535B">
        <w:rPr>
          <w:lang w:eastAsia="pt-BR"/>
        </w:rPr>
        <w:t xml:space="preserve">algae and microalgae in the diet of beef cattle on performance and methane emissions using </w:t>
      </w:r>
      <w:r w:rsidR="009A1B94">
        <w:rPr>
          <w:lang w:eastAsia="pt-BR"/>
        </w:rPr>
        <w:t>SR-MA methodology</w:t>
      </w:r>
      <w:r w:rsidRPr="007F535B">
        <w:rPr>
          <w:lang w:eastAsia="pt-BR"/>
        </w:rPr>
        <w:t>. The PICO elements are:</w:t>
      </w:r>
    </w:p>
    <w:p w14:paraId="023DAEB2" w14:textId="77777777" w:rsidR="007F535B" w:rsidRPr="00D90545" w:rsidRDefault="007F535B" w:rsidP="00BB540D">
      <w:pPr>
        <w:jc w:val="both"/>
        <w:rPr>
          <w:rFonts w:eastAsia="Cambria"/>
        </w:rPr>
      </w:pPr>
      <w:r w:rsidRPr="00D90545">
        <w:rPr>
          <w:rFonts w:eastAsia="Cambria"/>
        </w:rPr>
        <w:t xml:space="preserve">1. </w:t>
      </w:r>
      <w:r w:rsidRPr="00D90545">
        <w:rPr>
          <w:rFonts w:eastAsia="Cambria"/>
          <w:b/>
        </w:rPr>
        <w:t>P</w:t>
      </w:r>
      <w:r w:rsidRPr="00D90545">
        <w:rPr>
          <w:rFonts w:eastAsia="Cambria"/>
        </w:rPr>
        <w:t>opulation: Beef cattle</w:t>
      </w:r>
    </w:p>
    <w:p w14:paraId="13638CDA" w14:textId="77777777" w:rsidR="007F535B" w:rsidRPr="00D90545" w:rsidRDefault="007F535B" w:rsidP="00BB540D">
      <w:pPr>
        <w:jc w:val="both"/>
        <w:rPr>
          <w:rFonts w:eastAsia="Arial"/>
          <w:color w:val="000000"/>
        </w:rPr>
      </w:pPr>
      <w:r w:rsidRPr="00D90545">
        <w:rPr>
          <w:rFonts w:eastAsia="Cambria"/>
        </w:rPr>
        <w:t xml:space="preserve">2. </w:t>
      </w:r>
      <w:r w:rsidRPr="00D90545">
        <w:rPr>
          <w:rFonts w:eastAsia="Cambria"/>
          <w:b/>
        </w:rPr>
        <w:t>I</w:t>
      </w:r>
      <w:r w:rsidRPr="00D90545">
        <w:rPr>
          <w:rFonts w:eastAsia="Cambria"/>
        </w:rPr>
        <w:t xml:space="preserve">nterest: </w:t>
      </w:r>
      <w:r w:rsidRPr="00D90545">
        <w:rPr>
          <w:rFonts w:eastAsia="Arial"/>
        </w:rPr>
        <w:t xml:space="preserve">Seaweed, microalgae, duckweed, aquatic feedstuffs </w:t>
      </w:r>
    </w:p>
    <w:p w14:paraId="6D1F44C9" w14:textId="2AB32E5A" w:rsidR="007F535B" w:rsidRPr="00D90545" w:rsidRDefault="007F535B" w:rsidP="00BB540D">
      <w:pPr>
        <w:jc w:val="both"/>
      </w:pPr>
      <w:r w:rsidRPr="00D90545">
        <w:rPr>
          <w:rFonts w:eastAsia="Cambria"/>
        </w:rPr>
        <w:t xml:space="preserve">3. </w:t>
      </w:r>
      <w:r w:rsidRPr="00D90545">
        <w:rPr>
          <w:rFonts w:eastAsia="Cambria"/>
          <w:b/>
        </w:rPr>
        <w:t>C</w:t>
      </w:r>
      <w:r w:rsidRPr="00D90545">
        <w:rPr>
          <w:rFonts w:eastAsia="Cambria"/>
          <w:bCs/>
        </w:rPr>
        <w:t>omparison or control</w:t>
      </w:r>
      <w:r w:rsidRPr="00D90545">
        <w:rPr>
          <w:rFonts w:eastAsia="Cambria"/>
        </w:rPr>
        <w:t>:</w:t>
      </w:r>
      <w:r>
        <w:rPr>
          <w:rFonts w:eastAsia="Cambria"/>
        </w:rPr>
        <w:t xml:space="preserve"> </w:t>
      </w:r>
      <w:r w:rsidRPr="007F535B">
        <w:rPr>
          <w:rFonts w:eastAsia="Cambria"/>
        </w:rPr>
        <w:t>Conventional feed-based diets or control groups without algae and microalgae supplementation</w:t>
      </w:r>
    </w:p>
    <w:p w14:paraId="29E38A6C" w14:textId="4C9BF6C6" w:rsidR="007F535B" w:rsidRPr="00980BF3" w:rsidRDefault="007F535B" w:rsidP="00BB540D">
      <w:pPr>
        <w:jc w:val="both"/>
        <w:rPr>
          <w:rFonts w:eastAsia="Arial"/>
          <w:color w:val="000000"/>
        </w:rPr>
      </w:pPr>
      <w:r w:rsidRPr="00D90545">
        <w:t xml:space="preserve">4. </w:t>
      </w:r>
      <w:r w:rsidRPr="00D90545">
        <w:rPr>
          <w:rFonts w:eastAsia="Cambria"/>
          <w:b/>
          <w:color w:val="000000"/>
        </w:rPr>
        <w:t>O</w:t>
      </w:r>
      <w:r w:rsidRPr="00D90545">
        <w:rPr>
          <w:rFonts w:eastAsia="Cambria"/>
          <w:color w:val="000000"/>
        </w:rPr>
        <w:t xml:space="preserve">utcomes: </w:t>
      </w:r>
      <w:r w:rsidR="00980BF3" w:rsidRPr="00980BF3">
        <w:rPr>
          <w:rFonts w:eastAsia="Arial"/>
        </w:rPr>
        <w:t>Performance (weight gain, feed intake, feed conversion) and methane emission</w:t>
      </w:r>
    </w:p>
    <w:p w14:paraId="0000002B" w14:textId="6141A294" w:rsidR="003D3445" w:rsidRPr="00D90545" w:rsidRDefault="003D3445" w:rsidP="00BB540D">
      <w:pPr>
        <w:jc w:val="both"/>
        <w:rPr>
          <w:rFonts w:eastAsia="Cambria"/>
        </w:rPr>
      </w:pPr>
    </w:p>
    <w:p w14:paraId="734F9B6D" w14:textId="1607A220" w:rsidR="001A2897" w:rsidRPr="004F3ADE" w:rsidRDefault="00BE56F7" w:rsidP="004F3ADE">
      <w:pPr>
        <w:pStyle w:val="Ttulo1"/>
        <w:spacing w:line="240" w:lineRule="auto"/>
        <w:rPr>
          <w:rFonts w:ascii="Times New Roman" w:eastAsia="Cambria" w:hAnsi="Times New Roman"/>
          <w:sz w:val="24"/>
          <w:szCs w:val="24"/>
        </w:rPr>
      </w:pPr>
      <w:r w:rsidRPr="00D90545">
        <w:rPr>
          <w:rFonts w:ascii="Times New Roman" w:eastAsia="Cambria" w:hAnsi="Times New Roman"/>
          <w:sz w:val="24"/>
          <w:szCs w:val="24"/>
        </w:rPr>
        <w:t>2. Methods</w:t>
      </w:r>
    </w:p>
    <w:p w14:paraId="0000002E" w14:textId="76B19755" w:rsidR="003D3445" w:rsidRPr="00D90545" w:rsidRDefault="00BE56F7" w:rsidP="00BB540D">
      <w:pPr>
        <w:pStyle w:val="Ttulo2"/>
        <w:spacing w:line="240" w:lineRule="auto"/>
        <w:rPr>
          <w:rFonts w:ascii="Times New Roman" w:eastAsia="Cambria" w:hAnsi="Times New Roman"/>
          <w:szCs w:val="24"/>
        </w:rPr>
      </w:pPr>
      <w:r w:rsidRPr="00D90545">
        <w:rPr>
          <w:rFonts w:ascii="Times New Roman" w:eastAsia="Cambria" w:hAnsi="Times New Roman"/>
          <w:szCs w:val="24"/>
        </w:rPr>
        <w:t>2.</w:t>
      </w:r>
      <w:r w:rsidR="004F3ADE">
        <w:rPr>
          <w:rFonts w:ascii="Times New Roman" w:eastAsia="Cambria" w:hAnsi="Times New Roman"/>
          <w:szCs w:val="24"/>
        </w:rPr>
        <w:t>1</w:t>
      </w:r>
      <w:r w:rsidRPr="00D90545">
        <w:rPr>
          <w:rFonts w:ascii="Times New Roman" w:eastAsia="Cambria" w:hAnsi="Times New Roman"/>
          <w:szCs w:val="24"/>
        </w:rPr>
        <w:t xml:space="preserve"> </w:t>
      </w:r>
      <w:r w:rsidR="009B356A" w:rsidRPr="00D90545">
        <w:rPr>
          <w:rFonts w:ascii="Times New Roman" w:eastAsia="Cambria" w:hAnsi="Times New Roman"/>
          <w:szCs w:val="24"/>
        </w:rPr>
        <w:t>Study selection and screening criteria</w:t>
      </w:r>
    </w:p>
    <w:p w14:paraId="7491D3D2" w14:textId="4748D97C" w:rsidR="00900889" w:rsidRPr="00D90545" w:rsidRDefault="00900889" w:rsidP="00BB540D">
      <w:pPr>
        <w:jc w:val="both"/>
        <w:rPr>
          <w:rFonts w:eastAsia="Cambria"/>
        </w:rPr>
      </w:pPr>
      <w:r w:rsidRPr="00D90545">
        <w:rPr>
          <w:rFonts w:eastAsia="Cambria"/>
        </w:rPr>
        <w:t>The selected</w:t>
      </w:r>
      <w:r w:rsidR="009A1B94">
        <w:rPr>
          <w:rFonts w:eastAsia="Cambria"/>
        </w:rPr>
        <w:t xml:space="preserve"> </w:t>
      </w:r>
      <w:r w:rsidR="009A1B94" w:rsidRPr="00D90545">
        <w:rPr>
          <w:rFonts w:eastAsia="Cambria"/>
        </w:rPr>
        <w:t>studies</w:t>
      </w:r>
      <w:r w:rsidRPr="00D90545">
        <w:rPr>
          <w:rFonts w:eastAsia="Cambria"/>
        </w:rPr>
        <w:t xml:space="preserve"> in the search will be screened by three different reviewers, who will evaluate all citations independently by reading the title and abstract of the article. The evaluation questions will be defined as: (1) is the evaluated abstract an original work?; (2) does this abstract evaluate the inclusion of algae and microalgae in the diet of beef cattle; (3) does </w:t>
      </w:r>
      <w:r w:rsidR="009A1B94">
        <w:rPr>
          <w:rFonts w:eastAsia="Cambria"/>
        </w:rPr>
        <w:t xml:space="preserve">this abstract </w:t>
      </w:r>
      <w:r w:rsidRPr="00D90545">
        <w:rPr>
          <w:rFonts w:eastAsia="Cambria"/>
        </w:rPr>
        <w:t>evaluate</w:t>
      </w:r>
      <w:r w:rsidR="004F3ADE">
        <w:rPr>
          <w:rFonts w:eastAsia="Cambria"/>
        </w:rPr>
        <w:t xml:space="preserve"> feed</w:t>
      </w:r>
      <w:r w:rsidRPr="00D90545">
        <w:rPr>
          <w:rFonts w:eastAsia="Cambria"/>
        </w:rPr>
        <w:t xml:space="preserve"> intake, weight gain, feed conversion and</w:t>
      </w:r>
      <w:r w:rsidR="009A1B94">
        <w:rPr>
          <w:rFonts w:eastAsia="Cambria"/>
        </w:rPr>
        <w:t>/or</w:t>
      </w:r>
      <w:r w:rsidRPr="00D90545">
        <w:rPr>
          <w:rFonts w:eastAsia="Cambria"/>
        </w:rPr>
        <w:t xml:space="preserve"> methane emission? If there are negative responses from the reviewers to at least one of the above questions, the citation will be excluded from the evaluation.</w:t>
      </w:r>
    </w:p>
    <w:p w14:paraId="6810C01D" w14:textId="77777777" w:rsidR="009A1B94" w:rsidRDefault="009A1B94" w:rsidP="00BB540D">
      <w:pPr>
        <w:jc w:val="both"/>
        <w:rPr>
          <w:rFonts w:eastAsia="Cambria"/>
        </w:rPr>
      </w:pPr>
    </w:p>
    <w:p w14:paraId="04459859" w14:textId="37C2CF45" w:rsidR="00900889" w:rsidRDefault="00900889" w:rsidP="00BB540D">
      <w:pPr>
        <w:jc w:val="both"/>
        <w:rPr>
          <w:rFonts w:eastAsia="Cambria"/>
        </w:rPr>
      </w:pPr>
      <w:r w:rsidRPr="00D90545">
        <w:rPr>
          <w:rFonts w:eastAsia="Cambria"/>
        </w:rPr>
        <w:t>The inclusion criteria will be original articles</w:t>
      </w:r>
      <w:r w:rsidR="009A1B94">
        <w:rPr>
          <w:rFonts w:eastAsia="Cambria"/>
        </w:rPr>
        <w:t>, which evaluates the</w:t>
      </w:r>
      <w:r w:rsidRPr="00D90545">
        <w:rPr>
          <w:rFonts w:eastAsia="Cambria"/>
        </w:rPr>
        <w:t xml:space="preserve"> use of supplementation with algae and microalgae</w:t>
      </w:r>
      <w:r w:rsidR="009A1B94">
        <w:rPr>
          <w:rFonts w:eastAsia="Cambria"/>
        </w:rPr>
        <w:t xml:space="preserve"> in </w:t>
      </w:r>
      <w:r w:rsidRPr="00D90545">
        <w:rPr>
          <w:rFonts w:eastAsia="Cambria"/>
        </w:rPr>
        <w:t>beef cattle</w:t>
      </w:r>
      <w:r w:rsidR="009A1B94">
        <w:rPr>
          <w:rFonts w:eastAsia="Cambria"/>
        </w:rPr>
        <w:t xml:space="preserve">. It will be </w:t>
      </w:r>
      <w:r w:rsidR="008527A4">
        <w:rPr>
          <w:rFonts w:eastAsia="Cambria"/>
        </w:rPr>
        <w:t>considered observational</w:t>
      </w:r>
      <w:r w:rsidR="008527A4" w:rsidRPr="00D90545">
        <w:rPr>
          <w:rFonts w:eastAsia="Cambria"/>
        </w:rPr>
        <w:t xml:space="preserve"> </w:t>
      </w:r>
      <w:r w:rsidR="009A1B94">
        <w:rPr>
          <w:rFonts w:eastAsia="Cambria"/>
        </w:rPr>
        <w:t xml:space="preserve">or </w:t>
      </w:r>
      <w:r w:rsidRPr="00D90545">
        <w:rPr>
          <w:rFonts w:eastAsia="Cambria"/>
        </w:rPr>
        <w:t>experimental studies</w:t>
      </w:r>
      <w:r w:rsidR="009A1B94">
        <w:rPr>
          <w:rFonts w:eastAsia="Cambria"/>
        </w:rPr>
        <w:t>.</w:t>
      </w:r>
      <w:r w:rsidRPr="00D90545">
        <w:rPr>
          <w:rFonts w:eastAsia="Cambria"/>
        </w:rPr>
        <w:t xml:space="preserve"> </w:t>
      </w:r>
      <w:r w:rsidR="009A1B94">
        <w:rPr>
          <w:rFonts w:eastAsia="Cambria"/>
        </w:rPr>
        <w:t xml:space="preserve"> that </w:t>
      </w:r>
      <w:r w:rsidRPr="00D90545">
        <w:rPr>
          <w:rFonts w:eastAsia="Cambria"/>
        </w:rPr>
        <w:t xml:space="preserve">evaluated at least </w:t>
      </w:r>
      <w:r w:rsidR="009A1B94">
        <w:rPr>
          <w:rFonts w:eastAsia="Cambria"/>
        </w:rPr>
        <w:t xml:space="preserve">one of the outcomes of interest: </w:t>
      </w:r>
      <w:r w:rsidR="00980BF3">
        <w:rPr>
          <w:rFonts w:eastAsia="Cambria"/>
        </w:rPr>
        <w:t xml:space="preserve">feed </w:t>
      </w:r>
      <w:r w:rsidRPr="00D90545">
        <w:rPr>
          <w:rFonts w:eastAsia="Cambria"/>
        </w:rPr>
        <w:t>intake, weight gain, feed conversion and methane emission</w:t>
      </w:r>
      <w:r w:rsidR="009A1B94">
        <w:rPr>
          <w:rFonts w:eastAsia="Cambria"/>
        </w:rPr>
        <w:t>. Moreover, the</w:t>
      </w:r>
      <w:r w:rsidRPr="00D90545">
        <w:rPr>
          <w:rFonts w:eastAsia="Cambria"/>
        </w:rPr>
        <w:t xml:space="preserve"> studies </w:t>
      </w:r>
      <w:r w:rsidR="009A1B94">
        <w:rPr>
          <w:rFonts w:eastAsia="Cambria"/>
        </w:rPr>
        <w:t xml:space="preserve">must present </w:t>
      </w:r>
      <w:r w:rsidRPr="00D90545">
        <w:rPr>
          <w:rFonts w:eastAsia="Cambria"/>
        </w:rPr>
        <w:t>the ingredients of the diet</w:t>
      </w:r>
      <w:r w:rsidR="009A1B94">
        <w:rPr>
          <w:rFonts w:eastAsia="Cambria"/>
        </w:rPr>
        <w:t xml:space="preserve">. We will consider </w:t>
      </w:r>
      <w:r w:rsidRPr="00D90545">
        <w:rPr>
          <w:rFonts w:eastAsia="Cambria"/>
        </w:rPr>
        <w:t xml:space="preserve">articles with groups of cattle </w:t>
      </w:r>
      <w:r w:rsidR="009A1B94">
        <w:rPr>
          <w:rFonts w:eastAsia="Cambria"/>
        </w:rPr>
        <w:t xml:space="preserve">at </w:t>
      </w:r>
      <w:r w:rsidRPr="00D90545">
        <w:rPr>
          <w:rFonts w:eastAsia="Cambria"/>
        </w:rPr>
        <w:t>any age,</w:t>
      </w:r>
      <w:r w:rsidR="009A1B94">
        <w:rPr>
          <w:rFonts w:eastAsia="Cambria"/>
        </w:rPr>
        <w:t xml:space="preserve"> category</w:t>
      </w:r>
      <w:r w:rsidRPr="00D90545">
        <w:rPr>
          <w:rFonts w:eastAsia="Cambria"/>
        </w:rPr>
        <w:t xml:space="preserve"> breed and sex, castrated or not</w:t>
      </w:r>
      <w:r w:rsidR="009A1B94">
        <w:rPr>
          <w:rFonts w:eastAsia="Cambria"/>
        </w:rPr>
        <w:t>. We will consider only those</w:t>
      </w:r>
      <w:r w:rsidRPr="00D90545">
        <w:rPr>
          <w:rFonts w:eastAsia="Cambria"/>
        </w:rPr>
        <w:t xml:space="preserve"> articles </w:t>
      </w:r>
      <w:r w:rsidR="009A1B94">
        <w:rPr>
          <w:rFonts w:eastAsia="Cambria"/>
        </w:rPr>
        <w:t xml:space="preserve">conducted in </w:t>
      </w:r>
      <w:r w:rsidRPr="00D90545">
        <w:rPr>
          <w:rFonts w:eastAsia="Cambria"/>
        </w:rPr>
        <w:t>a population of healthy cattle.</w:t>
      </w:r>
    </w:p>
    <w:p w14:paraId="141A52B7" w14:textId="77777777" w:rsidR="009A1B94" w:rsidRPr="00D90545" w:rsidRDefault="009A1B94" w:rsidP="00BB540D">
      <w:pPr>
        <w:jc w:val="both"/>
        <w:rPr>
          <w:rFonts w:eastAsia="Cambria"/>
        </w:rPr>
      </w:pPr>
    </w:p>
    <w:p w14:paraId="00000035" w14:textId="5729CA69" w:rsidR="003D3445" w:rsidRPr="00D90545" w:rsidRDefault="00900889" w:rsidP="00BB540D">
      <w:pPr>
        <w:jc w:val="both"/>
        <w:rPr>
          <w:rFonts w:eastAsia="Cambria"/>
        </w:rPr>
      </w:pPr>
      <w:r w:rsidRPr="00D90545">
        <w:rPr>
          <w:rFonts w:eastAsia="Cambria"/>
        </w:rPr>
        <w:t>The exclusion criteria will be: unpublished articles; abstracts; articles with a population of cattle intended for breeding/rearing; articles with a population of cattle raised in an extensive system; articles with a population of cattle intended for dairy production; articles with a population of sick cattle; articles with the inclusion of medications in the treatment; articles with animals of other species;</w:t>
      </w:r>
      <w:r w:rsidR="001D70A2">
        <w:rPr>
          <w:rFonts w:eastAsia="Cambria"/>
        </w:rPr>
        <w:t xml:space="preserve"> and</w:t>
      </w:r>
      <w:r w:rsidRPr="00D90545">
        <w:rPr>
          <w:rFonts w:eastAsia="Cambria"/>
        </w:rPr>
        <w:t xml:space="preserve"> studies that used algae and microalgae supplementation for less than 30 days.</w:t>
      </w:r>
    </w:p>
    <w:p w14:paraId="54219172" w14:textId="77777777" w:rsidR="00900889" w:rsidRPr="00D90545" w:rsidRDefault="00900889" w:rsidP="00BB540D">
      <w:pPr>
        <w:jc w:val="both"/>
      </w:pPr>
    </w:p>
    <w:p w14:paraId="00000036" w14:textId="77777777" w:rsidR="003D3445" w:rsidRPr="00D90545" w:rsidRDefault="00BE56F7" w:rsidP="00BB540D">
      <w:pPr>
        <w:pStyle w:val="Ttulo2"/>
        <w:spacing w:line="240" w:lineRule="auto"/>
        <w:rPr>
          <w:rFonts w:ascii="Times New Roman" w:eastAsia="Cambria" w:hAnsi="Times New Roman"/>
          <w:b w:val="0"/>
          <w:szCs w:val="24"/>
        </w:rPr>
      </w:pPr>
      <w:r w:rsidRPr="00D90545">
        <w:rPr>
          <w:rFonts w:ascii="Times New Roman" w:eastAsia="Cambria" w:hAnsi="Times New Roman"/>
          <w:szCs w:val="24"/>
        </w:rPr>
        <w:t>2.2. Information sources</w:t>
      </w:r>
    </w:p>
    <w:p w14:paraId="78669FFD" w14:textId="4796621B" w:rsidR="003836C2" w:rsidRPr="00D90545" w:rsidRDefault="003836C2" w:rsidP="00BB540D">
      <w:pPr>
        <w:pStyle w:val="Ttulo2"/>
        <w:spacing w:line="240" w:lineRule="auto"/>
        <w:rPr>
          <w:rFonts w:ascii="Times New Roman" w:eastAsia="Cambria" w:hAnsi="Times New Roman"/>
          <w:b w:val="0"/>
          <w:color w:val="000000"/>
          <w:szCs w:val="24"/>
          <w:lang w:eastAsia="it-IT"/>
        </w:rPr>
      </w:pPr>
      <w:r w:rsidRPr="00D90545">
        <w:rPr>
          <w:rFonts w:ascii="Times New Roman" w:eastAsia="Cambria" w:hAnsi="Times New Roman"/>
          <w:b w:val="0"/>
          <w:color w:val="000000"/>
          <w:szCs w:val="24"/>
          <w:lang w:eastAsia="it-IT"/>
        </w:rPr>
        <w:t xml:space="preserve">Systematic reviews will be conducted using the internet server of the Instituto Federal Catarinense (IFC). The search will be conducted in the </w:t>
      </w:r>
      <w:r w:rsidR="001D70A2">
        <w:rPr>
          <w:rFonts w:ascii="Times New Roman" w:eastAsia="Cambria" w:hAnsi="Times New Roman"/>
          <w:b w:val="0"/>
          <w:color w:val="000000"/>
          <w:szCs w:val="24"/>
          <w:lang w:eastAsia="it-IT"/>
        </w:rPr>
        <w:t>five</w:t>
      </w:r>
      <w:r w:rsidR="001D70A2" w:rsidRPr="00D90545">
        <w:rPr>
          <w:rFonts w:ascii="Times New Roman" w:eastAsia="Cambria" w:hAnsi="Times New Roman"/>
          <w:b w:val="0"/>
          <w:color w:val="000000"/>
          <w:szCs w:val="24"/>
          <w:lang w:eastAsia="it-IT"/>
        </w:rPr>
        <w:t xml:space="preserve"> </w:t>
      </w:r>
      <w:r w:rsidRPr="00D90545">
        <w:rPr>
          <w:rFonts w:ascii="Times New Roman" w:eastAsia="Cambria" w:hAnsi="Times New Roman"/>
          <w:b w:val="0"/>
          <w:color w:val="000000"/>
          <w:szCs w:val="24"/>
          <w:lang w:eastAsia="it-IT"/>
        </w:rPr>
        <w:t>electronic databases: PubMed, Scopus, Web of Science, Google Scholar and Pro</w:t>
      </w:r>
      <w:r w:rsidR="00DC0B20">
        <w:rPr>
          <w:rFonts w:ascii="Times New Roman" w:eastAsia="Cambria" w:hAnsi="Times New Roman"/>
          <w:b w:val="0"/>
          <w:color w:val="000000"/>
          <w:szCs w:val="24"/>
          <w:lang w:eastAsia="it-IT"/>
        </w:rPr>
        <w:t>Q</w:t>
      </w:r>
      <w:r w:rsidRPr="00D90545">
        <w:rPr>
          <w:rFonts w:ascii="Times New Roman" w:eastAsia="Cambria" w:hAnsi="Times New Roman"/>
          <w:b w:val="0"/>
          <w:color w:val="000000"/>
          <w:szCs w:val="24"/>
          <w:lang w:eastAsia="it-IT"/>
        </w:rPr>
        <w:t>uest</w:t>
      </w:r>
      <w:r w:rsidR="00DC0B20">
        <w:rPr>
          <w:rFonts w:ascii="Times New Roman" w:eastAsia="Cambria" w:hAnsi="Times New Roman"/>
          <w:b w:val="0"/>
          <w:color w:val="000000"/>
          <w:szCs w:val="24"/>
          <w:lang w:eastAsia="it-IT"/>
        </w:rPr>
        <w:t xml:space="preserve"> Dissertations &amp; Thesis Citation Index</w:t>
      </w:r>
      <w:r w:rsidRPr="00D90545">
        <w:rPr>
          <w:rFonts w:ascii="Times New Roman" w:eastAsia="Cambria" w:hAnsi="Times New Roman"/>
          <w:b w:val="0"/>
          <w:color w:val="000000"/>
          <w:szCs w:val="24"/>
          <w:lang w:eastAsia="it-IT"/>
        </w:rPr>
        <w:t>. All scientific publications, dissertations and theses will be considered, regardless of year or language</w:t>
      </w:r>
      <w:r w:rsidR="001D70A2">
        <w:rPr>
          <w:rFonts w:ascii="Times New Roman" w:eastAsia="Cambria" w:hAnsi="Times New Roman"/>
          <w:b w:val="0"/>
          <w:color w:val="000000"/>
          <w:szCs w:val="24"/>
          <w:lang w:eastAsia="it-IT"/>
        </w:rPr>
        <w:t xml:space="preserve"> of publication</w:t>
      </w:r>
      <w:r w:rsidRPr="00D90545">
        <w:rPr>
          <w:rFonts w:ascii="Times New Roman" w:eastAsia="Cambria" w:hAnsi="Times New Roman"/>
          <w:b w:val="0"/>
          <w:color w:val="000000"/>
          <w:szCs w:val="24"/>
          <w:lang w:eastAsia="it-IT"/>
        </w:rPr>
        <w:t>.</w:t>
      </w:r>
    </w:p>
    <w:p w14:paraId="75E93E62" w14:textId="77777777" w:rsidR="003836C2" w:rsidRPr="00D90545" w:rsidRDefault="003836C2" w:rsidP="00BB540D">
      <w:pPr>
        <w:pStyle w:val="Ttulo2"/>
        <w:spacing w:line="240" w:lineRule="auto"/>
        <w:rPr>
          <w:rFonts w:ascii="Times New Roman" w:eastAsia="Cambria" w:hAnsi="Times New Roman"/>
          <w:b w:val="0"/>
          <w:color w:val="000000"/>
          <w:szCs w:val="24"/>
          <w:lang w:eastAsia="it-IT"/>
        </w:rPr>
      </w:pPr>
    </w:p>
    <w:p w14:paraId="0000004A" w14:textId="14149D75" w:rsidR="003D3445" w:rsidRPr="00D90545" w:rsidRDefault="00BE56F7" w:rsidP="00BB540D">
      <w:pPr>
        <w:pStyle w:val="Ttulo2"/>
        <w:spacing w:line="240" w:lineRule="auto"/>
        <w:rPr>
          <w:rFonts w:ascii="Times New Roman" w:eastAsia="Cambria" w:hAnsi="Times New Roman"/>
          <w:b w:val="0"/>
          <w:szCs w:val="24"/>
        </w:rPr>
      </w:pPr>
      <w:r w:rsidRPr="00D90545">
        <w:rPr>
          <w:rFonts w:ascii="Times New Roman" w:eastAsia="Cambria" w:hAnsi="Times New Roman"/>
          <w:szCs w:val="24"/>
        </w:rPr>
        <w:t>2.3. Search strategy</w:t>
      </w:r>
    </w:p>
    <w:p w14:paraId="103D8CE3" w14:textId="69488355" w:rsidR="00C7649C" w:rsidRDefault="001B2918" w:rsidP="00DC0B20">
      <w:pPr>
        <w:jc w:val="both"/>
        <w:rPr>
          <w:rFonts w:eastAsia="Cambria"/>
        </w:rPr>
      </w:pPr>
      <w:r w:rsidRPr="00D90545">
        <w:rPr>
          <w:rFonts w:eastAsia="Cambria"/>
        </w:rPr>
        <w:t xml:space="preserve">The search </w:t>
      </w:r>
      <w:r w:rsidR="00DC0B20">
        <w:rPr>
          <w:rFonts w:eastAsia="Cambria"/>
        </w:rPr>
        <w:t>strategy adapted for each database search was described in Table 1 (search conducted on April 08, 2024).</w:t>
      </w:r>
    </w:p>
    <w:p w14:paraId="7ECD5B64" w14:textId="77777777" w:rsidR="00DC0B20" w:rsidRPr="00D90545" w:rsidRDefault="00DC0B20" w:rsidP="00DC0B20">
      <w:pPr>
        <w:jc w:val="both"/>
        <w:rPr>
          <w:rFonts w:eastAsia="Cambria"/>
        </w:rPr>
      </w:pPr>
    </w:p>
    <w:p w14:paraId="2AEF6D16" w14:textId="77777777" w:rsidR="00DC0B20" w:rsidRDefault="00DC0B20" w:rsidP="00BB540D">
      <w:pPr>
        <w:pBdr>
          <w:top w:val="nil"/>
          <w:left w:val="nil"/>
          <w:bottom w:val="nil"/>
          <w:right w:val="nil"/>
          <w:between w:val="nil"/>
        </w:pBdr>
        <w:shd w:val="clear" w:color="auto" w:fill="FFFFFF"/>
        <w:jc w:val="both"/>
        <w:rPr>
          <w:rFonts w:eastAsia="Cambria"/>
          <w:b/>
          <w:bCs/>
          <w:color w:val="000000"/>
        </w:rPr>
      </w:pPr>
    </w:p>
    <w:p w14:paraId="6A0AC43D" w14:textId="33DFC759" w:rsidR="00B5269B" w:rsidRPr="00DC0B20" w:rsidRDefault="00B5269B" w:rsidP="00BB540D">
      <w:pPr>
        <w:pBdr>
          <w:top w:val="nil"/>
          <w:left w:val="nil"/>
          <w:bottom w:val="nil"/>
          <w:right w:val="nil"/>
          <w:between w:val="nil"/>
        </w:pBdr>
        <w:shd w:val="clear" w:color="auto" w:fill="FFFFFF"/>
        <w:jc w:val="both"/>
        <w:rPr>
          <w:rFonts w:eastAsia="Cambria"/>
          <w:color w:val="000000"/>
        </w:rPr>
      </w:pPr>
      <w:r w:rsidRPr="00DC0B20">
        <w:rPr>
          <w:rFonts w:eastAsia="Cambria"/>
          <w:b/>
          <w:bCs/>
          <w:color w:val="000000"/>
        </w:rPr>
        <w:t xml:space="preserve">Table 1 - </w:t>
      </w:r>
      <w:r w:rsidRPr="00DC0B20">
        <w:rPr>
          <w:rFonts w:eastAsia="Cambria"/>
          <w:color w:val="000000"/>
        </w:rPr>
        <w:t>Database search strategy.</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71"/>
        <w:gridCol w:w="7745"/>
      </w:tblGrid>
      <w:tr w:rsidR="00B5269B" w:rsidRPr="00B5269B" w14:paraId="792AD821" w14:textId="77777777" w:rsidTr="00B5269B">
        <w:trPr>
          <w:trHeight w:val="517"/>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174196" w14:textId="77777777" w:rsidR="00B5269B" w:rsidRPr="00B5269B" w:rsidRDefault="00B5269B" w:rsidP="00BB540D">
            <w:pPr>
              <w:pBdr>
                <w:top w:val="nil"/>
                <w:left w:val="nil"/>
                <w:bottom w:val="nil"/>
                <w:right w:val="nil"/>
                <w:between w:val="nil"/>
              </w:pBdr>
              <w:shd w:val="clear" w:color="auto" w:fill="FFFFFF"/>
              <w:jc w:val="both"/>
              <w:rPr>
                <w:rFonts w:eastAsia="Cambria"/>
                <w:color w:val="000000"/>
                <w:lang w:val="pt-BR"/>
              </w:rPr>
            </w:pPr>
            <w:r w:rsidRPr="00B5269B">
              <w:rPr>
                <w:rFonts w:eastAsia="Cambria"/>
                <w:b/>
                <w:bCs/>
                <w:color w:val="000000"/>
                <w:lang w:val="pt-BR"/>
              </w:rPr>
              <w:t>Database</w:t>
            </w:r>
          </w:p>
        </w:tc>
        <w:tc>
          <w:tcPr>
            <w:tcW w:w="7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3BE0C6" w14:textId="77777777" w:rsidR="00B5269B" w:rsidRPr="00B5269B" w:rsidRDefault="00B5269B" w:rsidP="00BB540D">
            <w:pPr>
              <w:pBdr>
                <w:top w:val="nil"/>
                <w:left w:val="nil"/>
                <w:bottom w:val="nil"/>
                <w:right w:val="nil"/>
                <w:between w:val="nil"/>
              </w:pBdr>
              <w:shd w:val="clear" w:color="auto" w:fill="FFFFFF"/>
              <w:jc w:val="both"/>
              <w:rPr>
                <w:rFonts w:eastAsia="Cambria"/>
                <w:color w:val="000000"/>
                <w:lang w:val="pt-BR"/>
              </w:rPr>
            </w:pPr>
            <w:r w:rsidRPr="00B5269B">
              <w:rPr>
                <w:rFonts w:eastAsia="Cambria"/>
                <w:b/>
                <w:bCs/>
                <w:color w:val="000000"/>
                <w:lang w:val="pt-BR"/>
              </w:rPr>
              <w:t>Search (April 08, 2024)</w:t>
            </w:r>
          </w:p>
        </w:tc>
      </w:tr>
      <w:tr w:rsidR="00B5269B" w:rsidRPr="00B5269B" w14:paraId="2B95EA3F" w14:textId="77777777" w:rsidTr="00B5269B">
        <w:trPr>
          <w:trHeight w:val="699"/>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B25FC6" w14:textId="77777777" w:rsidR="00B5269B" w:rsidRPr="00B5269B" w:rsidRDefault="00B5269B" w:rsidP="00BB540D">
            <w:pPr>
              <w:pBdr>
                <w:top w:val="nil"/>
                <w:left w:val="nil"/>
                <w:bottom w:val="nil"/>
                <w:right w:val="nil"/>
                <w:between w:val="nil"/>
              </w:pBdr>
              <w:shd w:val="clear" w:color="auto" w:fill="FFFFFF"/>
              <w:jc w:val="both"/>
              <w:rPr>
                <w:rFonts w:eastAsia="Cambria"/>
                <w:color w:val="000000"/>
                <w:lang w:val="pt-BR"/>
              </w:rPr>
            </w:pPr>
            <w:r w:rsidRPr="00B5269B">
              <w:rPr>
                <w:rFonts w:eastAsia="Cambria"/>
                <w:b/>
                <w:bCs/>
                <w:color w:val="000000"/>
                <w:lang w:val="pt-BR"/>
              </w:rPr>
              <w:t>PubMed </w:t>
            </w:r>
          </w:p>
          <w:p w14:paraId="05111D74" w14:textId="77777777" w:rsidR="00B5269B" w:rsidRPr="00B5269B" w:rsidRDefault="00B5269B" w:rsidP="00BB540D">
            <w:pPr>
              <w:pBdr>
                <w:top w:val="nil"/>
                <w:left w:val="nil"/>
                <w:bottom w:val="nil"/>
                <w:right w:val="nil"/>
                <w:between w:val="nil"/>
              </w:pBdr>
              <w:shd w:val="clear" w:color="auto" w:fill="FFFFFF"/>
              <w:jc w:val="both"/>
              <w:rPr>
                <w:rFonts w:eastAsia="Cambria"/>
                <w:color w:val="000000"/>
                <w:lang w:val="pt-BR"/>
              </w:rPr>
            </w:pPr>
            <w:r w:rsidRPr="00B5269B">
              <w:rPr>
                <w:rFonts w:eastAsia="Cambria"/>
                <w:color w:val="000000"/>
                <w:lang w:val="pt-BR"/>
              </w:rPr>
              <w:t>292</w:t>
            </w:r>
          </w:p>
        </w:tc>
        <w:tc>
          <w:tcPr>
            <w:tcW w:w="7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A39B9E" w14:textId="24A05984" w:rsidR="00B5269B" w:rsidRPr="009B7AC9" w:rsidRDefault="00B5269B" w:rsidP="00BB540D">
            <w:pPr>
              <w:pBdr>
                <w:top w:val="nil"/>
                <w:left w:val="nil"/>
                <w:bottom w:val="nil"/>
                <w:right w:val="nil"/>
                <w:between w:val="nil"/>
              </w:pBdr>
              <w:shd w:val="clear" w:color="auto" w:fill="FFFFFF"/>
              <w:jc w:val="both"/>
              <w:rPr>
                <w:rFonts w:eastAsia="Cambria"/>
                <w:color w:val="000000"/>
              </w:rPr>
            </w:pPr>
            <w:r w:rsidRPr="009B7AC9">
              <w:rPr>
                <w:rFonts w:eastAsia="Cambria"/>
                <w:color w:val="000000"/>
              </w:rPr>
              <w:t>("cattle"[MeSH Terms] OR "cattle"[All Fields] OR "bovine"[All Fields] OR "beef"[All Fields] OR "bull"[All Fields] OR "cow"[All Fields] OR "steer"[All Fields] OR "heifer"[All Fields]) AND ("microalgae"[MeSH Terms] OR "microalgae"[All Fields] OR "algae"[All Fields] OR "seaweed"[MeSH Terms] OR "seaweed"[All Fields] OR "duckweed"[All Fields]</w:t>
            </w:r>
            <w:r w:rsidR="00177926">
              <w:rPr>
                <w:rFonts w:eastAsia="Cambria"/>
                <w:color w:val="000000"/>
              </w:rPr>
              <w:t xml:space="preserve"> </w:t>
            </w:r>
            <w:r w:rsidRPr="009B7AC9">
              <w:rPr>
                <w:rFonts w:eastAsia="Cambria"/>
                <w:color w:val="000000"/>
              </w:rPr>
              <w:t>AND ("efficiency"[MeSH Terms] OR "efficiency"[All Fields] OR "productivity"[All Fields] OR "performance"[All Fields] OR "weight"[All Fields] OR "dry matter intake"[All Fields] OR "DMI"[All Fields] OR "ADG"[All Fields] OR "feed:gain"[All Fields] OR "feed conversion"[All Fields] OR "gain:feed"[All Fields] OR "feed intake"[All Fields] OR "feed efficiency"[All Fields] OR "daily gain"[All Fields] OR "methane"[MeSH Terms] OR "methane"[All Fields] OR "CH4"[All Fields])</w:t>
            </w:r>
          </w:p>
        </w:tc>
      </w:tr>
      <w:tr w:rsidR="00B5269B" w:rsidRPr="00B5269B" w14:paraId="0D54016E" w14:textId="77777777" w:rsidTr="00B5269B">
        <w:trPr>
          <w:trHeight w:val="699"/>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483174" w14:textId="77777777" w:rsidR="00B5269B" w:rsidRPr="00B5269B" w:rsidRDefault="00B5269B" w:rsidP="00BB540D">
            <w:pPr>
              <w:pBdr>
                <w:top w:val="nil"/>
                <w:left w:val="nil"/>
                <w:bottom w:val="nil"/>
                <w:right w:val="nil"/>
                <w:between w:val="nil"/>
              </w:pBdr>
              <w:shd w:val="clear" w:color="auto" w:fill="FFFFFF"/>
              <w:jc w:val="both"/>
              <w:rPr>
                <w:rFonts w:eastAsia="Cambria"/>
                <w:color w:val="000000"/>
                <w:lang w:val="pt-BR"/>
              </w:rPr>
            </w:pPr>
            <w:r w:rsidRPr="00B5269B">
              <w:rPr>
                <w:rFonts w:eastAsia="Cambria"/>
                <w:b/>
                <w:bCs/>
                <w:color w:val="000000"/>
                <w:lang w:val="pt-BR"/>
              </w:rPr>
              <w:t>Scopus</w:t>
            </w:r>
          </w:p>
          <w:p w14:paraId="399DFC51" w14:textId="77777777" w:rsidR="00B5269B" w:rsidRPr="00B5269B" w:rsidRDefault="00B5269B" w:rsidP="00BB540D">
            <w:pPr>
              <w:pBdr>
                <w:top w:val="nil"/>
                <w:left w:val="nil"/>
                <w:bottom w:val="nil"/>
                <w:right w:val="nil"/>
                <w:between w:val="nil"/>
              </w:pBdr>
              <w:shd w:val="clear" w:color="auto" w:fill="FFFFFF"/>
              <w:jc w:val="both"/>
              <w:rPr>
                <w:rFonts w:eastAsia="Cambria"/>
                <w:color w:val="000000"/>
                <w:lang w:val="pt-BR"/>
              </w:rPr>
            </w:pPr>
            <w:r w:rsidRPr="00B5269B">
              <w:rPr>
                <w:rFonts w:eastAsia="Cambria"/>
                <w:color w:val="000000"/>
                <w:lang w:val="pt-BR"/>
              </w:rPr>
              <w:t>561</w:t>
            </w:r>
          </w:p>
        </w:tc>
        <w:tc>
          <w:tcPr>
            <w:tcW w:w="7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E58CB5" w14:textId="73A53C97" w:rsidR="00B5269B" w:rsidRPr="009B7AC9" w:rsidRDefault="00B5269B" w:rsidP="00BB540D">
            <w:pPr>
              <w:pBdr>
                <w:top w:val="nil"/>
                <w:left w:val="nil"/>
                <w:bottom w:val="nil"/>
                <w:right w:val="nil"/>
                <w:between w:val="nil"/>
              </w:pBdr>
              <w:shd w:val="clear" w:color="auto" w:fill="FFFFFF"/>
              <w:jc w:val="both"/>
              <w:rPr>
                <w:rFonts w:eastAsia="Cambria"/>
                <w:color w:val="000000"/>
              </w:rPr>
            </w:pPr>
            <w:r w:rsidRPr="009B7AC9">
              <w:rPr>
                <w:rFonts w:eastAsia="Cambria"/>
                <w:color w:val="000000"/>
              </w:rPr>
              <w:t>( TITLE-ABS-KEY ( ( "cattle"  OR  "bovine"  OR  "beef"  OR  "bull"  OR  "cow"  OR  "steer"  OR  "heifer" ) )  AND  TITLE-ABS-KEY ( ( "microalgae"  OR  "algae"  OR  "seaweed"  OR  "duckweed" ))  AND  TITLE-ABS-KEY ( ( "efficiency"  OR  "productivity"  OR  "performance"  OR  "weight"  OR  "dry matter intake"  OR  "DMI"  OR  "ADG"  OR  "feed:gain"  OR  "feed conversion"  OR  "gain:feed"  OR  "feed intake"  OR  "feed efficiency"  OR  "daily gain"  OR  "methane"  OR  "CH4" ) ) ) </w:t>
            </w:r>
          </w:p>
        </w:tc>
      </w:tr>
      <w:tr w:rsidR="00B5269B" w:rsidRPr="00B5269B" w14:paraId="2147BE66" w14:textId="77777777" w:rsidTr="00B5269B">
        <w:trPr>
          <w:trHeight w:val="848"/>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C78E3C" w14:textId="77777777" w:rsidR="00B5269B" w:rsidRPr="009B7AC9" w:rsidRDefault="00B5269B" w:rsidP="00BB540D">
            <w:pPr>
              <w:pBdr>
                <w:top w:val="nil"/>
                <w:left w:val="nil"/>
                <w:bottom w:val="nil"/>
                <w:right w:val="nil"/>
                <w:between w:val="nil"/>
              </w:pBdr>
              <w:shd w:val="clear" w:color="auto" w:fill="FFFFFF"/>
              <w:jc w:val="both"/>
              <w:rPr>
                <w:rFonts w:eastAsia="Cambria"/>
                <w:color w:val="000000"/>
              </w:rPr>
            </w:pPr>
            <w:r w:rsidRPr="009B7AC9">
              <w:rPr>
                <w:rFonts w:eastAsia="Cambria"/>
                <w:b/>
                <w:bCs/>
                <w:color w:val="000000"/>
              </w:rPr>
              <w:t>Web of Science Core Collection </w:t>
            </w:r>
          </w:p>
          <w:p w14:paraId="04A87342" w14:textId="77777777" w:rsidR="00B5269B" w:rsidRPr="009B7AC9" w:rsidRDefault="00B5269B" w:rsidP="00BB540D">
            <w:pPr>
              <w:pBdr>
                <w:top w:val="nil"/>
                <w:left w:val="nil"/>
                <w:bottom w:val="nil"/>
                <w:right w:val="nil"/>
                <w:between w:val="nil"/>
              </w:pBdr>
              <w:shd w:val="clear" w:color="auto" w:fill="FFFFFF"/>
              <w:jc w:val="both"/>
              <w:rPr>
                <w:rFonts w:eastAsia="Cambria"/>
                <w:color w:val="000000"/>
              </w:rPr>
            </w:pPr>
            <w:r w:rsidRPr="009B7AC9">
              <w:rPr>
                <w:rFonts w:eastAsia="Cambria"/>
                <w:color w:val="000000"/>
              </w:rPr>
              <w:t>802</w:t>
            </w:r>
          </w:p>
        </w:tc>
        <w:tc>
          <w:tcPr>
            <w:tcW w:w="7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5A6E56" w14:textId="77777777" w:rsidR="00B5269B" w:rsidRPr="009B7AC9" w:rsidRDefault="00B5269B" w:rsidP="00BB540D">
            <w:pPr>
              <w:pBdr>
                <w:top w:val="nil"/>
                <w:left w:val="nil"/>
                <w:bottom w:val="nil"/>
                <w:right w:val="nil"/>
                <w:between w:val="nil"/>
              </w:pBdr>
              <w:shd w:val="clear" w:color="auto" w:fill="FFFFFF"/>
              <w:jc w:val="both"/>
              <w:rPr>
                <w:rFonts w:eastAsia="Cambria"/>
                <w:color w:val="000000"/>
              </w:rPr>
            </w:pPr>
            <w:r w:rsidRPr="009B7AC9">
              <w:rPr>
                <w:rFonts w:eastAsia="Cambria"/>
                <w:color w:val="000000"/>
              </w:rPr>
              <w:t>(“cattle” OR “bovine” OR “beef” OR “bull” OR “cow” OR “steer” OR “heifer”) (All Fields) AND ("microalgae" OR “algae” OR "seaweed" OR "duckweed") (All Fields) AND (“efficiency” OR “productivity” OR “performance” OR “weight” OR “dry matter intake” OR “DMI” OR “ADG” OR “feed:gain” OR “feed conversion” OR “gain:feed” OR “feed intake” OR “feed efficiency” OR “daily gain” OR "methane" OR "CH4") (All Fields)</w:t>
            </w:r>
          </w:p>
        </w:tc>
      </w:tr>
      <w:tr w:rsidR="00B5269B" w:rsidRPr="00B5269B" w14:paraId="72E9FEA2" w14:textId="77777777" w:rsidTr="00B5269B">
        <w:trPr>
          <w:trHeight w:val="848"/>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600AC5" w14:textId="77777777" w:rsidR="00B5269B" w:rsidRPr="00B5269B" w:rsidRDefault="00B5269B" w:rsidP="00BB540D">
            <w:pPr>
              <w:pBdr>
                <w:top w:val="nil"/>
                <w:left w:val="nil"/>
                <w:bottom w:val="nil"/>
                <w:right w:val="nil"/>
                <w:between w:val="nil"/>
              </w:pBdr>
              <w:shd w:val="clear" w:color="auto" w:fill="FFFFFF"/>
              <w:jc w:val="both"/>
              <w:rPr>
                <w:rFonts w:eastAsia="Cambria"/>
                <w:color w:val="000000"/>
                <w:lang w:val="pt-BR"/>
              </w:rPr>
            </w:pPr>
            <w:r w:rsidRPr="00B5269B">
              <w:rPr>
                <w:rFonts w:eastAsia="Cambria"/>
                <w:b/>
                <w:bCs/>
                <w:color w:val="000000"/>
                <w:lang w:val="pt-BR"/>
              </w:rPr>
              <w:t>Proquest</w:t>
            </w:r>
          </w:p>
          <w:p w14:paraId="778A1ED9" w14:textId="77777777" w:rsidR="00B5269B" w:rsidRPr="00B5269B" w:rsidRDefault="00B5269B" w:rsidP="00BB540D">
            <w:pPr>
              <w:pBdr>
                <w:top w:val="nil"/>
                <w:left w:val="nil"/>
                <w:bottom w:val="nil"/>
                <w:right w:val="nil"/>
                <w:between w:val="nil"/>
              </w:pBdr>
              <w:shd w:val="clear" w:color="auto" w:fill="FFFFFF"/>
              <w:jc w:val="both"/>
              <w:rPr>
                <w:rFonts w:eastAsia="Cambria"/>
                <w:color w:val="000000"/>
                <w:lang w:val="pt-BR"/>
              </w:rPr>
            </w:pPr>
            <w:r w:rsidRPr="00B5269B">
              <w:rPr>
                <w:rFonts w:eastAsia="Cambria"/>
                <w:color w:val="000000"/>
                <w:lang w:val="pt-BR"/>
              </w:rPr>
              <w:t>41</w:t>
            </w:r>
          </w:p>
        </w:tc>
        <w:tc>
          <w:tcPr>
            <w:tcW w:w="7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CE71A2" w14:textId="77777777" w:rsidR="00B5269B" w:rsidRPr="009B7AC9" w:rsidRDefault="00B5269B" w:rsidP="00BB540D">
            <w:pPr>
              <w:pBdr>
                <w:top w:val="nil"/>
                <w:left w:val="nil"/>
                <w:bottom w:val="nil"/>
                <w:right w:val="nil"/>
                <w:between w:val="nil"/>
              </w:pBdr>
              <w:shd w:val="clear" w:color="auto" w:fill="FFFFFF"/>
              <w:jc w:val="both"/>
              <w:rPr>
                <w:rFonts w:eastAsia="Cambria"/>
                <w:color w:val="000000"/>
              </w:rPr>
            </w:pPr>
            <w:r w:rsidRPr="009B7AC9">
              <w:rPr>
                <w:rFonts w:eastAsia="Cambria"/>
                <w:color w:val="000000"/>
              </w:rPr>
              <w:t>(“cattle” OR “bovine” OR “beef” OR “bull” OR “cow” OR “steer” OR “heifer”) (Topic) AND ("microalgae" OR “algae” OR "seaweed" OR "duckweed") (Topic) AND (“efficiency” OR “productivity” OR “performance” OR “weight” OR “dry matter intake” OR “DMI” OR “ADG” OR “feed:gain” OR “feed conversion” OR “gain:feed” OR “feed intake” OR “feed efficiency” OR “daily gain” OR "methane" OR "CH4") (Topic)</w:t>
            </w:r>
          </w:p>
        </w:tc>
      </w:tr>
      <w:tr w:rsidR="00B5269B" w:rsidRPr="00B5269B" w14:paraId="24C67CC6" w14:textId="77777777" w:rsidTr="00B5269B">
        <w:trPr>
          <w:trHeight w:val="1042"/>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DA8231" w14:textId="77777777" w:rsidR="00B5269B" w:rsidRPr="00B5269B" w:rsidRDefault="00B5269B" w:rsidP="00BB540D">
            <w:pPr>
              <w:pBdr>
                <w:top w:val="nil"/>
                <w:left w:val="nil"/>
                <w:bottom w:val="nil"/>
                <w:right w:val="nil"/>
                <w:between w:val="nil"/>
              </w:pBdr>
              <w:shd w:val="clear" w:color="auto" w:fill="FFFFFF"/>
              <w:jc w:val="both"/>
              <w:rPr>
                <w:rFonts w:eastAsia="Cambria"/>
                <w:color w:val="000000"/>
                <w:lang w:val="pt-BR"/>
              </w:rPr>
            </w:pPr>
            <w:r w:rsidRPr="00B5269B">
              <w:rPr>
                <w:rFonts w:eastAsia="Cambria"/>
                <w:b/>
                <w:bCs/>
                <w:color w:val="000000"/>
                <w:lang w:val="pt-BR"/>
              </w:rPr>
              <w:t>Google Scholar</w:t>
            </w:r>
          </w:p>
          <w:p w14:paraId="7AC156A8" w14:textId="77777777" w:rsidR="00B5269B" w:rsidRPr="00B5269B" w:rsidRDefault="00B5269B" w:rsidP="00BB540D">
            <w:pPr>
              <w:pBdr>
                <w:top w:val="nil"/>
                <w:left w:val="nil"/>
                <w:bottom w:val="nil"/>
                <w:right w:val="nil"/>
                <w:between w:val="nil"/>
              </w:pBdr>
              <w:shd w:val="clear" w:color="auto" w:fill="FFFFFF"/>
              <w:jc w:val="both"/>
              <w:rPr>
                <w:rFonts w:eastAsia="Cambria"/>
                <w:color w:val="000000"/>
                <w:lang w:val="pt-BR"/>
              </w:rPr>
            </w:pPr>
            <w:r w:rsidRPr="00B5269B">
              <w:rPr>
                <w:rFonts w:eastAsia="Cambria"/>
                <w:color w:val="000000"/>
                <w:lang w:val="pt-BR"/>
              </w:rPr>
              <w:t>120 de 974.000</w:t>
            </w:r>
          </w:p>
          <w:p w14:paraId="66266876" w14:textId="77777777" w:rsidR="00B5269B" w:rsidRPr="00B5269B" w:rsidRDefault="00B5269B" w:rsidP="00BB540D">
            <w:pPr>
              <w:pBdr>
                <w:top w:val="nil"/>
                <w:left w:val="nil"/>
                <w:bottom w:val="nil"/>
                <w:right w:val="nil"/>
                <w:between w:val="nil"/>
              </w:pBdr>
              <w:shd w:val="clear" w:color="auto" w:fill="FFFFFF"/>
              <w:jc w:val="both"/>
              <w:rPr>
                <w:rFonts w:eastAsia="Cambria"/>
                <w:color w:val="000000"/>
                <w:lang w:val="pt-BR"/>
              </w:rPr>
            </w:pPr>
            <w:r w:rsidRPr="00B5269B">
              <w:rPr>
                <w:rFonts w:eastAsia="Cambria"/>
                <w:color w:val="000000"/>
                <w:lang w:val="pt-BR"/>
              </w:rPr>
              <w:br/>
            </w:r>
          </w:p>
        </w:tc>
        <w:tc>
          <w:tcPr>
            <w:tcW w:w="7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825367" w14:textId="77777777" w:rsidR="00B5269B" w:rsidRPr="009B7AC9" w:rsidRDefault="00B5269B" w:rsidP="00BB540D">
            <w:pPr>
              <w:pBdr>
                <w:top w:val="nil"/>
                <w:left w:val="nil"/>
                <w:bottom w:val="nil"/>
                <w:right w:val="nil"/>
                <w:between w:val="nil"/>
              </w:pBdr>
              <w:shd w:val="clear" w:color="auto" w:fill="FFFFFF"/>
              <w:jc w:val="both"/>
              <w:rPr>
                <w:rFonts w:eastAsia="Cambria"/>
                <w:color w:val="000000"/>
              </w:rPr>
            </w:pPr>
            <w:r w:rsidRPr="009B7AC9">
              <w:rPr>
                <w:rFonts w:eastAsia="Cambria"/>
                <w:color w:val="000000"/>
              </w:rPr>
              <w:t>(“cattle” OR “bovine” OR “beef” OR “bull” OR “cow” OR “steer” OR “heifer”) AND ("microalgae" OR “algae” OR "seaweed" OR "duckweed") AND (“efficiency” OR “productivity” OR “performance” OR “weight” OR “dry matter intake” OR “DMI” OR “ADG” OR “feed:gain” OR “feed conversion” OR “gain:feed” OR “feed intake” OR “feed efficiency” OR “daily gain” OR "methane" OR "CH4")</w:t>
            </w:r>
          </w:p>
        </w:tc>
      </w:tr>
    </w:tbl>
    <w:p w14:paraId="00000052" w14:textId="77777777" w:rsidR="003D3445" w:rsidRPr="00D90545" w:rsidRDefault="003D3445" w:rsidP="00BB540D">
      <w:pPr>
        <w:pBdr>
          <w:top w:val="nil"/>
          <w:left w:val="nil"/>
          <w:bottom w:val="nil"/>
          <w:right w:val="nil"/>
          <w:between w:val="nil"/>
        </w:pBdr>
        <w:shd w:val="clear" w:color="auto" w:fill="FFFFFF"/>
        <w:jc w:val="both"/>
        <w:rPr>
          <w:rFonts w:eastAsia="Cambria"/>
        </w:rPr>
      </w:pPr>
    </w:p>
    <w:p w14:paraId="0000005C" w14:textId="77777777" w:rsidR="003D3445" w:rsidRPr="00D90545" w:rsidRDefault="003D3445" w:rsidP="00BB540D">
      <w:pPr>
        <w:jc w:val="both"/>
        <w:rPr>
          <w:rFonts w:eastAsia="Cambria"/>
        </w:rPr>
      </w:pPr>
    </w:p>
    <w:p w14:paraId="0000005D" w14:textId="77777777" w:rsidR="003D3445" w:rsidRPr="00D90545" w:rsidRDefault="00BE56F7" w:rsidP="00BB540D">
      <w:pPr>
        <w:pStyle w:val="Ttulo2"/>
        <w:spacing w:line="240" w:lineRule="auto"/>
        <w:rPr>
          <w:rFonts w:ascii="Times New Roman" w:eastAsia="Cambria" w:hAnsi="Times New Roman"/>
          <w:szCs w:val="24"/>
        </w:rPr>
      </w:pPr>
      <w:r w:rsidRPr="00D90545">
        <w:rPr>
          <w:rFonts w:ascii="Times New Roman" w:eastAsia="Cambria" w:hAnsi="Times New Roman"/>
          <w:szCs w:val="24"/>
        </w:rPr>
        <w:t>2.4. Study Records</w:t>
      </w:r>
    </w:p>
    <w:p w14:paraId="0000005E" w14:textId="77777777" w:rsidR="003D3445" w:rsidRPr="00D90545" w:rsidRDefault="003D3445" w:rsidP="00BB540D">
      <w:pPr>
        <w:jc w:val="both"/>
        <w:rPr>
          <w:rFonts w:eastAsia="Cambria"/>
          <w:b/>
          <w:i/>
        </w:rPr>
      </w:pPr>
    </w:p>
    <w:p w14:paraId="0000005F" w14:textId="77777777" w:rsidR="003D3445" w:rsidRPr="00D90545" w:rsidRDefault="00BE56F7" w:rsidP="00BB540D">
      <w:pPr>
        <w:jc w:val="both"/>
        <w:rPr>
          <w:rFonts w:eastAsia="Cambria"/>
          <w:b/>
          <w:i/>
        </w:rPr>
      </w:pPr>
      <w:r w:rsidRPr="00D90545">
        <w:rPr>
          <w:rFonts w:eastAsia="Cambria"/>
          <w:b/>
          <w:i/>
        </w:rPr>
        <w:t>Data management</w:t>
      </w:r>
    </w:p>
    <w:p w14:paraId="00000060" w14:textId="3B4398A7" w:rsidR="003D3445" w:rsidRPr="00D90545" w:rsidRDefault="00D17CC4" w:rsidP="00BB540D">
      <w:pPr>
        <w:jc w:val="both"/>
        <w:rPr>
          <w:rFonts w:eastAsia="Cambria"/>
        </w:rPr>
      </w:pPr>
      <w:r w:rsidRPr="00D90545">
        <w:rPr>
          <w:rFonts w:eastAsia="Cambria"/>
        </w:rPr>
        <w:lastRenderedPageBreak/>
        <w:t>All citations will be exported to EndNote Web® bibliographic management software for manual removal of duplicate references</w:t>
      </w:r>
      <w:r w:rsidR="00BE56F7" w:rsidRPr="00D90545">
        <w:rPr>
          <w:rFonts w:eastAsia="Cambria"/>
        </w:rPr>
        <w:t>.</w:t>
      </w:r>
      <w:r w:rsidR="00177926">
        <w:rPr>
          <w:rFonts w:eastAsia="Cambria"/>
        </w:rPr>
        <w:t xml:space="preserve"> </w:t>
      </w:r>
      <w:r w:rsidR="00177926" w:rsidRPr="00177926">
        <w:rPr>
          <w:rFonts w:eastAsia="Cambria"/>
        </w:rPr>
        <w:t>The file obtained after deduplication will be uploaded in Rayyan Web®</w:t>
      </w:r>
      <w:r w:rsidR="00177926">
        <w:rPr>
          <w:rFonts w:eastAsia="Cambria"/>
        </w:rPr>
        <w:t xml:space="preserve"> program </w:t>
      </w:r>
      <w:r w:rsidR="00177926" w:rsidRPr="00177926">
        <w:rPr>
          <w:rFonts w:eastAsia="Cambria"/>
        </w:rPr>
        <w:t>for the screening process.</w:t>
      </w:r>
    </w:p>
    <w:p w14:paraId="0EF043C0" w14:textId="77777777" w:rsidR="00982BDE" w:rsidRPr="00D90545" w:rsidRDefault="00982BDE" w:rsidP="00BB540D">
      <w:pPr>
        <w:pBdr>
          <w:top w:val="nil"/>
          <w:left w:val="nil"/>
          <w:bottom w:val="nil"/>
          <w:right w:val="nil"/>
          <w:between w:val="nil"/>
        </w:pBdr>
        <w:jc w:val="both"/>
        <w:rPr>
          <w:rFonts w:eastAsia="Cambria"/>
          <w:color w:val="000000"/>
        </w:rPr>
      </w:pPr>
    </w:p>
    <w:p w14:paraId="00000073" w14:textId="26555FE2" w:rsidR="003D3445" w:rsidRPr="00D90545" w:rsidRDefault="00BE56F7" w:rsidP="00BB540D">
      <w:pPr>
        <w:jc w:val="both"/>
        <w:rPr>
          <w:rFonts w:eastAsia="Cambria"/>
          <w:b/>
          <w:i/>
        </w:rPr>
      </w:pPr>
      <w:r w:rsidRPr="00D90545">
        <w:rPr>
          <w:rFonts w:eastAsia="Cambria"/>
          <w:b/>
          <w:i/>
        </w:rPr>
        <w:t xml:space="preserve">Data extraction </w:t>
      </w:r>
      <w:r w:rsidR="00177926">
        <w:rPr>
          <w:rFonts w:eastAsia="Cambria"/>
          <w:b/>
          <w:i/>
        </w:rPr>
        <w:t xml:space="preserve"> </w:t>
      </w:r>
    </w:p>
    <w:p w14:paraId="5F0699FC" w14:textId="6F2B0C3A" w:rsidR="0034144F" w:rsidRDefault="0034144F" w:rsidP="00BB540D">
      <w:pPr>
        <w:jc w:val="both"/>
        <w:rPr>
          <w:rFonts w:eastAsia="Cambria"/>
        </w:rPr>
      </w:pPr>
      <w:r w:rsidRPr="00D90545">
        <w:rPr>
          <w:rFonts w:eastAsia="Cambria"/>
        </w:rPr>
        <w:t>Data will be extracted from relevant publications in a predefined protocol. Each publication will be previously assessed for the language of interest (English, Spanish or Portuguese); whether it has an appropriate control group and provides sufficient data for an MA.</w:t>
      </w:r>
    </w:p>
    <w:p w14:paraId="618103FB" w14:textId="77777777" w:rsidR="001D70A2" w:rsidRPr="00D90545" w:rsidRDefault="001D70A2" w:rsidP="00BB540D">
      <w:pPr>
        <w:jc w:val="both"/>
        <w:rPr>
          <w:rFonts w:eastAsia="Cambria"/>
        </w:rPr>
      </w:pPr>
    </w:p>
    <w:p w14:paraId="474AD916" w14:textId="009D8617" w:rsidR="00E20FA4" w:rsidRDefault="0034144F" w:rsidP="00E20FA4">
      <w:pPr>
        <w:jc w:val="both"/>
        <w:rPr>
          <w:rFonts w:eastAsia="Cambria"/>
        </w:rPr>
      </w:pPr>
      <w:r w:rsidRPr="00D90545">
        <w:rPr>
          <w:rFonts w:eastAsia="Cambria"/>
        </w:rPr>
        <w:t xml:space="preserve">The information collected from each </w:t>
      </w:r>
      <w:r w:rsidR="001D70A2">
        <w:rPr>
          <w:rFonts w:eastAsia="Cambria"/>
        </w:rPr>
        <w:t xml:space="preserve">publication </w:t>
      </w:r>
      <w:r w:rsidRPr="00D90545">
        <w:rPr>
          <w:rFonts w:eastAsia="Cambria"/>
        </w:rPr>
        <w:t xml:space="preserve">will include characteristics of the population, intervention and outcomes of interest, as well as </w:t>
      </w:r>
      <w:r w:rsidR="001D70A2">
        <w:rPr>
          <w:rFonts w:eastAsia="Cambria"/>
        </w:rPr>
        <w:t xml:space="preserve">publication </w:t>
      </w:r>
      <w:r w:rsidRPr="00D90545">
        <w:rPr>
          <w:rFonts w:eastAsia="Cambria"/>
        </w:rPr>
        <w:t>information (journal name, author(s), year of publication and language). For each result, the mean, standard deviation (SD) or any available</w:t>
      </w:r>
      <w:r w:rsidR="00E20FA4">
        <w:rPr>
          <w:rFonts w:eastAsia="Cambria"/>
        </w:rPr>
        <w:t xml:space="preserve"> measure of</w:t>
      </w:r>
      <w:r w:rsidRPr="00D90545">
        <w:rPr>
          <w:rFonts w:eastAsia="Cambria"/>
        </w:rPr>
        <w:t xml:space="preserve"> dispersion,</w:t>
      </w:r>
      <w:r w:rsidR="00E20FA4">
        <w:rPr>
          <w:rFonts w:eastAsia="Cambria"/>
        </w:rPr>
        <w:t xml:space="preserve"> the</w:t>
      </w:r>
      <w:r w:rsidRPr="00D90545">
        <w:rPr>
          <w:rFonts w:eastAsia="Cambria"/>
        </w:rPr>
        <w:t xml:space="preserve"> unit of measurement, p-value and the number of animals in the control and treated groups will be extracted.</w:t>
      </w:r>
      <w:r w:rsidR="00E20FA4">
        <w:rPr>
          <w:rFonts w:eastAsia="Cambria"/>
        </w:rPr>
        <w:t xml:space="preserve"> </w:t>
      </w:r>
    </w:p>
    <w:p w14:paraId="4C6819D1" w14:textId="77777777" w:rsidR="001D70A2" w:rsidRDefault="001D70A2" w:rsidP="00E20FA4">
      <w:pPr>
        <w:jc w:val="both"/>
        <w:rPr>
          <w:rFonts w:eastAsia="Cambria"/>
        </w:rPr>
      </w:pPr>
    </w:p>
    <w:p w14:paraId="237F5FAA" w14:textId="082FEC39" w:rsidR="0034144F" w:rsidRDefault="0034144F" w:rsidP="00E20FA4">
      <w:pPr>
        <w:jc w:val="both"/>
        <w:rPr>
          <w:rFonts w:eastAsia="Cambria"/>
        </w:rPr>
      </w:pPr>
      <w:r w:rsidRPr="00D90545">
        <w:rPr>
          <w:rFonts w:eastAsia="Cambria"/>
        </w:rPr>
        <w:t xml:space="preserve">An Excel spreadsheet will be constructed with the extracted data, as well as a dataset containing results from controlled trials. A pooled standard deviation (Sp) will be calculated using the </w:t>
      </w:r>
      <w:r w:rsidR="00E20FA4">
        <w:rPr>
          <w:rFonts w:eastAsia="Cambria"/>
        </w:rPr>
        <w:t>general</w:t>
      </w:r>
      <w:r w:rsidRPr="00D90545">
        <w:rPr>
          <w:rFonts w:eastAsia="Cambria"/>
        </w:rPr>
        <w:t xml:space="preserve"> standard error of the mean (SEMp) presented in the control and treated groups (M</w:t>
      </w:r>
      <w:r w:rsidR="00E20FA4" w:rsidRPr="00D90545">
        <w:rPr>
          <w:rFonts w:eastAsia="Cambria"/>
        </w:rPr>
        <w:t>ederos</w:t>
      </w:r>
      <w:r w:rsidRPr="00D90545">
        <w:rPr>
          <w:rFonts w:eastAsia="Cambria"/>
        </w:rPr>
        <w:t xml:space="preserve"> et al., 2012; C</w:t>
      </w:r>
      <w:r w:rsidR="00E20FA4" w:rsidRPr="00D90545">
        <w:rPr>
          <w:rFonts w:eastAsia="Cambria"/>
        </w:rPr>
        <w:t>anozzi</w:t>
      </w:r>
      <w:r w:rsidRPr="00D90545">
        <w:rPr>
          <w:rFonts w:eastAsia="Cambria"/>
        </w:rPr>
        <w:t xml:space="preserve"> et al., 2017). For studies that present only the p-value, an estimate of the pooled standard deviation will be calculated using the t-statistic</w:t>
      </w:r>
      <w:r w:rsidR="00E20FA4">
        <w:rPr>
          <w:rFonts w:eastAsia="Cambria"/>
        </w:rPr>
        <w:t>,</w:t>
      </w:r>
      <w:r w:rsidRPr="00D90545">
        <w:rPr>
          <w:rFonts w:eastAsia="Cambria"/>
        </w:rPr>
        <w:t xml:space="preserve"> assuming a normal distribution of the data (M</w:t>
      </w:r>
      <w:r w:rsidR="00E20FA4" w:rsidRPr="00D90545">
        <w:rPr>
          <w:rFonts w:eastAsia="Cambria"/>
        </w:rPr>
        <w:t>ederos</w:t>
      </w:r>
      <w:r w:rsidRPr="00D90545">
        <w:rPr>
          <w:rFonts w:eastAsia="Cambria"/>
        </w:rPr>
        <w:t xml:space="preserve"> et al., 2012).</w:t>
      </w:r>
      <w:r w:rsidR="001D70A2">
        <w:rPr>
          <w:rFonts w:eastAsia="Cambria"/>
        </w:rPr>
        <w:t xml:space="preserve"> </w:t>
      </w:r>
    </w:p>
    <w:p w14:paraId="3185FED4" w14:textId="77777777" w:rsidR="001D70A2" w:rsidRPr="00D90545" w:rsidRDefault="001D70A2" w:rsidP="00E20FA4">
      <w:pPr>
        <w:jc w:val="both"/>
        <w:rPr>
          <w:rFonts w:eastAsia="Cambria"/>
        </w:rPr>
      </w:pPr>
    </w:p>
    <w:p w14:paraId="6885B268" w14:textId="7CCBBB72" w:rsidR="0034144F" w:rsidRPr="00D90545" w:rsidRDefault="0034144F" w:rsidP="00BB540D">
      <w:pPr>
        <w:jc w:val="both"/>
        <w:rPr>
          <w:rFonts w:eastAsia="Cambria"/>
        </w:rPr>
      </w:pPr>
      <w:r w:rsidRPr="00D90545">
        <w:rPr>
          <w:rFonts w:eastAsia="Cambria"/>
        </w:rPr>
        <w:t>The risk of bias will be assessed by the first author, individually for each included study</w:t>
      </w:r>
      <w:r w:rsidR="001559AB">
        <w:rPr>
          <w:rFonts w:eastAsia="Cambria"/>
        </w:rPr>
        <w:t xml:space="preserve"> </w:t>
      </w:r>
      <w:r w:rsidRPr="00D90545">
        <w:rPr>
          <w:rFonts w:eastAsia="Cambria"/>
        </w:rPr>
        <w:t>using the Cochrane Collaboration Risk of Bias Tool (H</w:t>
      </w:r>
      <w:r w:rsidR="00E20FA4" w:rsidRPr="00D90545">
        <w:rPr>
          <w:rFonts w:eastAsia="Cambria"/>
        </w:rPr>
        <w:t>iggins</w:t>
      </w:r>
      <w:r w:rsidRPr="00D90545">
        <w:rPr>
          <w:rFonts w:eastAsia="Cambria"/>
        </w:rPr>
        <w:t xml:space="preserve"> et al., 2011).</w:t>
      </w:r>
    </w:p>
    <w:p w14:paraId="3860C6AB" w14:textId="77777777" w:rsidR="00BB540D" w:rsidRDefault="00BB540D" w:rsidP="00BB540D">
      <w:pPr>
        <w:jc w:val="both"/>
        <w:rPr>
          <w:rFonts w:eastAsia="Cambria"/>
          <w:b/>
        </w:rPr>
      </w:pPr>
    </w:p>
    <w:p w14:paraId="0000008D" w14:textId="3490F702" w:rsidR="003D3445" w:rsidRPr="00D90545" w:rsidRDefault="00BE56F7" w:rsidP="00BB540D">
      <w:pPr>
        <w:jc w:val="both"/>
        <w:rPr>
          <w:rFonts w:eastAsia="Cambria"/>
          <w:b/>
        </w:rPr>
      </w:pPr>
      <w:r w:rsidRPr="00D90545">
        <w:rPr>
          <w:rFonts w:eastAsia="Cambria"/>
          <w:b/>
        </w:rPr>
        <w:t>2.6. Data synthesis</w:t>
      </w:r>
    </w:p>
    <w:p w14:paraId="6FD9C5B2" w14:textId="4B860F86" w:rsidR="0025015B" w:rsidRDefault="0089604E" w:rsidP="00BB540D">
      <w:pPr>
        <w:jc w:val="both"/>
        <w:rPr>
          <w:rFonts w:eastAsia="Cambria"/>
        </w:rPr>
      </w:pPr>
      <w:r w:rsidRPr="00D90545">
        <w:rPr>
          <w:rFonts w:eastAsia="Cambria"/>
        </w:rPr>
        <w:t xml:space="preserve">All pooled analyses will be based on random effects models with the means of the control and treated groups. </w:t>
      </w:r>
      <w:r w:rsidRPr="0025015B">
        <w:rPr>
          <w:rFonts w:eastAsia="Cambria"/>
        </w:rPr>
        <w:t>Forest plot will be used for the presentation of the pooled result.</w:t>
      </w:r>
      <w:r>
        <w:rPr>
          <w:rFonts w:eastAsia="Cambria"/>
        </w:rPr>
        <w:t xml:space="preserve"> </w:t>
      </w:r>
      <w:r w:rsidR="001D70A2">
        <w:rPr>
          <w:rFonts w:eastAsia="Cambria"/>
        </w:rPr>
        <w:t>With the</w:t>
      </w:r>
      <w:r w:rsidR="0025015B" w:rsidRPr="0025015B">
        <w:rPr>
          <w:rFonts w:eastAsia="Cambria"/>
        </w:rPr>
        <w:t xml:space="preserve"> assumption of the presence of heterogeneity among the studies, randomized </w:t>
      </w:r>
      <w:r w:rsidR="001D70A2">
        <w:rPr>
          <w:rFonts w:eastAsia="Cambria"/>
        </w:rPr>
        <w:t>MA</w:t>
      </w:r>
      <w:r w:rsidR="0025015B" w:rsidRPr="0025015B">
        <w:rPr>
          <w:rFonts w:eastAsia="Cambria"/>
        </w:rPr>
        <w:t xml:space="preserve"> and meta-regression analyses will be performed (Der Simonian and Laird, 1986). This heterogeneity may be due to unknown or unrecorded methodological characteristics (Thompson, 2001). </w:t>
      </w:r>
      <w:r>
        <w:rPr>
          <w:rFonts w:eastAsia="Cambria"/>
        </w:rPr>
        <w:t>T</w:t>
      </w:r>
      <w:r w:rsidRPr="0089604E">
        <w:rPr>
          <w:rFonts w:eastAsia="Cambria"/>
        </w:rPr>
        <w:t>he Cochrane’s Q test and I</w:t>
      </w:r>
      <w:r w:rsidRPr="0089604E">
        <w:rPr>
          <w:rFonts w:eastAsia="Cambria"/>
          <w:vertAlign w:val="superscript"/>
        </w:rPr>
        <w:t>2</w:t>
      </w:r>
      <w:r w:rsidRPr="0089604E">
        <w:rPr>
          <w:rFonts w:eastAsia="Cambria"/>
        </w:rPr>
        <w:t xml:space="preserve"> will be used to evaluate the heterogeneity among studies, and the sensibility test to evaluate the possible sources of heterogeneity. </w:t>
      </w:r>
      <w:r>
        <w:rPr>
          <w:rFonts w:eastAsia="Cambria"/>
        </w:rPr>
        <w:t>P</w:t>
      </w:r>
      <w:r w:rsidRPr="0089604E">
        <w:rPr>
          <w:rFonts w:eastAsia="Cambria"/>
        </w:rPr>
        <w:t xml:space="preserve">ublication bias will be assessed by using both funnel plots and Egger’s weighted regression tests. </w:t>
      </w:r>
    </w:p>
    <w:p w14:paraId="733DF496" w14:textId="77777777" w:rsidR="001D70A2" w:rsidRDefault="001D70A2" w:rsidP="00BB540D">
      <w:pPr>
        <w:jc w:val="both"/>
        <w:rPr>
          <w:rFonts w:eastAsia="Cambria"/>
        </w:rPr>
      </w:pPr>
    </w:p>
    <w:p w14:paraId="2ADFDC75" w14:textId="0F6AA9B1" w:rsidR="00786A5C" w:rsidRDefault="001559AB" w:rsidP="00BB540D">
      <w:pPr>
        <w:jc w:val="both"/>
        <w:rPr>
          <w:rFonts w:eastAsia="Cambria"/>
        </w:rPr>
      </w:pPr>
      <w:r w:rsidRPr="00D90545">
        <w:rPr>
          <w:rFonts w:eastAsia="Cambria"/>
        </w:rPr>
        <w:t>For all statistical analyses, Stata software (version 16, StataCorp., CollegeStation, TX, USA) will be used. The interpretation of the results will be assessed using the GRADE approach (Grading of Recommendations Assessment, Development and Evaluation, Santesso et al., 2020) based on the imprecision of the results (p-value and 95% CI) and inconsistency (heterogeneity).</w:t>
      </w:r>
    </w:p>
    <w:p w14:paraId="28EF635A" w14:textId="77777777" w:rsidR="001559AB" w:rsidRPr="00D90545" w:rsidRDefault="001559AB" w:rsidP="00BB540D">
      <w:pPr>
        <w:jc w:val="both"/>
      </w:pPr>
    </w:p>
    <w:p w14:paraId="00000090" w14:textId="0E207342" w:rsidR="003D3445" w:rsidRPr="00D90545" w:rsidRDefault="00081DB3" w:rsidP="00BB540D">
      <w:pPr>
        <w:pStyle w:val="Ttulo1"/>
        <w:spacing w:line="240" w:lineRule="auto"/>
        <w:rPr>
          <w:rFonts w:ascii="Times New Roman" w:eastAsia="Cambria" w:hAnsi="Times New Roman"/>
          <w:sz w:val="24"/>
          <w:szCs w:val="24"/>
        </w:rPr>
      </w:pPr>
      <w:r>
        <w:rPr>
          <w:rFonts w:ascii="Times New Roman" w:eastAsia="Cambria" w:hAnsi="Times New Roman"/>
          <w:sz w:val="24"/>
          <w:szCs w:val="24"/>
        </w:rPr>
        <w:t xml:space="preserve">3. </w:t>
      </w:r>
      <w:r w:rsidR="00BE56F7" w:rsidRPr="00D90545">
        <w:rPr>
          <w:rFonts w:ascii="Times New Roman" w:eastAsia="Cambria" w:hAnsi="Times New Roman"/>
          <w:sz w:val="24"/>
          <w:szCs w:val="24"/>
        </w:rPr>
        <w:t>Conclusions</w:t>
      </w:r>
    </w:p>
    <w:p w14:paraId="5EF1C7A6" w14:textId="307C41C4" w:rsidR="00B42ACD" w:rsidRDefault="00B42ACD" w:rsidP="00BB540D">
      <w:pPr>
        <w:jc w:val="both"/>
        <w:rPr>
          <w:rFonts w:eastAsia="Cambria"/>
        </w:rPr>
      </w:pPr>
      <w:r w:rsidRPr="00B42ACD">
        <w:rPr>
          <w:rFonts w:eastAsia="Cambria"/>
        </w:rPr>
        <w:t xml:space="preserve">This </w:t>
      </w:r>
      <w:r w:rsidR="001D70A2">
        <w:rPr>
          <w:rFonts w:eastAsia="Cambria"/>
        </w:rPr>
        <w:t>SR-MA</w:t>
      </w:r>
      <w:r w:rsidRPr="00B42ACD">
        <w:rPr>
          <w:rFonts w:eastAsia="Cambria"/>
        </w:rPr>
        <w:t xml:space="preserve"> will provide a comprehensive assessment of the effects of algae and microalgae supplementation on beef cattle performance and methane emissions. By synthesizing existing research, th</w:t>
      </w:r>
      <w:r w:rsidR="001D70A2">
        <w:rPr>
          <w:rFonts w:eastAsia="Cambria"/>
        </w:rPr>
        <w:t>is</w:t>
      </w:r>
      <w:r w:rsidRPr="00B42ACD">
        <w:rPr>
          <w:rFonts w:eastAsia="Cambria"/>
        </w:rPr>
        <w:t xml:space="preserve"> study aims to generate evidence-based insights that can guide livestock producers, researchers, and policymakers in adopting sustainable feeding strategies. The findings will contribute to the development of more efficient and environmentally responsible beef production systems, supporting global efforts to reduce agricultural methane emissions while maintaining animal productivity.</w:t>
      </w:r>
    </w:p>
    <w:p w14:paraId="1B47B2E2" w14:textId="77777777" w:rsidR="00B42ACD" w:rsidRDefault="00B42ACD" w:rsidP="00BB540D">
      <w:pPr>
        <w:jc w:val="both"/>
        <w:rPr>
          <w:rFonts w:eastAsia="Cambria"/>
        </w:rPr>
      </w:pPr>
    </w:p>
    <w:p w14:paraId="20A20F44" w14:textId="77777777" w:rsidR="00782F06" w:rsidRDefault="00782F06" w:rsidP="00BB540D">
      <w:pPr>
        <w:jc w:val="both"/>
        <w:rPr>
          <w:rFonts w:eastAsia="Cambria"/>
        </w:rPr>
      </w:pPr>
    </w:p>
    <w:p w14:paraId="385DCD7E" w14:textId="77777777" w:rsidR="00B42ACD" w:rsidRDefault="00B42ACD" w:rsidP="00BB540D">
      <w:pPr>
        <w:jc w:val="both"/>
        <w:rPr>
          <w:rFonts w:eastAsia="Cambria"/>
        </w:rPr>
      </w:pPr>
    </w:p>
    <w:p w14:paraId="1F1BEBD7" w14:textId="77777777" w:rsidR="00B42ACD" w:rsidRDefault="00B42ACD" w:rsidP="00BB540D">
      <w:pPr>
        <w:jc w:val="both"/>
        <w:rPr>
          <w:rFonts w:eastAsia="Cambria"/>
        </w:rPr>
      </w:pPr>
    </w:p>
    <w:p w14:paraId="10D1BA31" w14:textId="46C58102" w:rsidR="00B42ACD" w:rsidRPr="00B42ACD" w:rsidRDefault="00B42ACD" w:rsidP="00BB540D">
      <w:pPr>
        <w:jc w:val="both"/>
        <w:rPr>
          <w:rFonts w:eastAsia="Cambria"/>
          <w:b/>
          <w:bCs/>
        </w:rPr>
      </w:pPr>
      <w:r w:rsidRPr="00B42ACD">
        <w:rPr>
          <w:rFonts w:eastAsia="Cambria"/>
          <w:b/>
          <w:bCs/>
        </w:rPr>
        <w:t>Review stage at the time of this submission</w:t>
      </w:r>
    </w:p>
    <w:p w14:paraId="5FA9D3E4" w14:textId="77777777" w:rsidR="00B42ACD" w:rsidRPr="00B42ACD" w:rsidRDefault="00B42ACD" w:rsidP="00BB540D">
      <w:pPr>
        <w:jc w:val="both"/>
        <w:rPr>
          <w:rFonts w:eastAsia="Cambria"/>
          <w:b/>
          <w:bCs/>
        </w:rPr>
      </w:pP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42ACD" w14:paraId="672D0328" w14:textId="77777777" w:rsidTr="00B42ACD">
        <w:tc>
          <w:tcPr>
            <w:tcW w:w="3005" w:type="dxa"/>
            <w:tcBorders>
              <w:top w:val="single" w:sz="4" w:space="0" w:color="auto"/>
              <w:bottom w:val="single" w:sz="4" w:space="0" w:color="auto"/>
            </w:tcBorders>
          </w:tcPr>
          <w:p w14:paraId="5D136635" w14:textId="1FDE3F48" w:rsidR="00B42ACD" w:rsidRDefault="00B42ACD" w:rsidP="00BB540D">
            <w:pPr>
              <w:jc w:val="both"/>
              <w:rPr>
                <w:rFonts w:eastAsia="Cambria"/>
              </w:rPr>
            </w:pPr>
            <w:r>
              <w:rPr>
                <w:rFonts w:eastAsia="Cambria"/>
              </w:rPr>
              <w:t>Stage</w:t>
            </w:r>
          </w:p>
        </w:tc>
        <w:tc>
          <w:tcPr>
            <w:tcW w:w="3005" w:type="dxa"/>
            <w:tcBorders>
              <w:top w:val="single" w:sz="4" w:space="0" w:color="auto"/>
              <w:bottom w:val="single" w:sz="4" w:space="0" w:color="auto"/>
            </w:tcBorders>
          </w:tcPr>
          <w:p w14:paraId="4C44E262" w14:textId="74FCFABF" w:rsidR="00B42ACD" w:rsidRDefault="00B42ACD" w:rsidP="00B42ACD">
            <w:pPr>
              <w:jc w:val="center"/>
              <w:rPr>
                <w:rFonts w:eastAsia="Cambria"/>
              </w:rPr>
            </w:pPr>
            <w:r>
              <w:rPr>
                <w:rFonts w:eastAsia="Cambria"/>
              </w:rPr>
              <w:t>Started</w:t>
            </w:r>
          </w:p>
        </w:tc>
        <w:tc>
          <w:tcPr>
            <w:tcW w:w="3006" w:type="dxa"/>
            <w:tcBorders>
              <w:top w:val="single" w:sz="4" w:space="0" w:color="auto"/>
              <w:bottom w:val="single" w:sz="4" w:space="0" w:color="auto"/>
            </w:tcBorders>
          </w:tcPr>
          <w:p w14:paraId="09ADAF5C" w14:textId="65D50608" w:rsidR="00B42ACD" w:rsidRDefault="00B42ACD" w:rsidP="00B42ACD">
            <w:pPr>
              <w:jc w:val="center"/>
              <w:rPr>
                <w:rFonts w:eastAsia="Cambria"/>
              </w:rPr>
            </w:pPr>
            <w:r>
              <w:rPr>
                <w:rFonts w:eastAsia="Cambria"/>
              </w:rPr>
              <w:t>Completed</w:t>
            </w:r>
          </w:p>
        </w:tc>
      </w:tr>
      <w:tr w:rsidR="00B42ACD" w14:paraId="1674CEBF" w14:textId="77777777" w:rsidTr="00B42ACD">
        <w:tc>
          <w:tcPr>
            <w:tcW w:w="3005" w:type="dxa"/>
            <w:tcBorders>
              <w:top w:val="single" w:sz="4" w:space="0" w:color="auto"/>
            </w:tcBorders>
          </w:tcPr>
          <w:p w14:paraId="44DF1236" w14:textId="5F75F950" w:rsidR="00B42ACD" w:rsidRDefault="00B42ACD" w:rsidP="00BB540D">
            <w:pPr>
              <w:jc w:val="both"/>
              <w:rPr>
                <w:rFonts w:eastAsia="Cambria"/>
              </w:rPr>
            </w:pPr>
            <w:r>
              <w:rPr>
                <w:rFonts w:eastAsia="Cambria"/>
              </w:rPr>
              <w:t>Search</w:t>
            </w:r>
          </w:p>
        </w:tc>
        <w:tc>
          <w:tcPr>
            <w:tcW w:w="3005" w:type="dxa"/>
            <w:tcBorders>
              <w:top w:val="single" w:sz="4" w:space="0" w:color="auto"/>
            </w:tcBorders>
          </w:tcPr>
          <w:p w14:paraId="3CCA850C" w14:textId="29888208" w:rsidR="00B42ACD" w:rsidRDefault="00B42ACD" w:rsidP="00B42ACD">
            <w:pPr>
              <w:jc w:val="center"/>
              <w:rPr>
                <w:rFonts w:eastAsia="Cambria"/>
              </w:rPr>
            </w:pPr>
            <w:r>
              <w:rPr>
                <w:rFonts w:eastAsia="Cambria"/>
              </w:rPr>
              <w:t>Yes</w:t>
            </w:r>
          </w:p>
        </w:tc>
        <w:tc>
          <w:tcPr>
            <w:tcW w:w="3006" w:type="dxa"/>
            <w:tcBorders>
              <w:top w:val="single" w:sz="4" w:space="0" w:color="auto"/>
            </w:tcBorders>
          </w:tcPr>
          <w:p w14:paraId="405EF89F" w14:textId="292ABD92" w:rsidR="00B42ACD" w:rsidRDefault="00B42ACD" w:rsidP="00B42ACD">
            <w:pPr>
              <w:jc w:val="center"/>
              <w:rPr>
                <w:rFonts w:eastAsia="Cambria"/>
              </w:rPr>
            </w:pPr>
            <w:r>
              <w:rPr>
                <w:rFonts w:eastAsia="Cambria"/>
              </w:rPr>
              <w:t>Yes</w:t>
            </w:r>
          </w:p>
        </w:tc>
      </w:tr>
      <w:tr w:rsidR="00B42ACD" w14:paraId="0A113A72" w14:textId="77777777" w:rsidTr="00B42ACD">
        <w:tc>
          <w:tcPr>
            <w:tcW w:w="3005" w:type="dxa"/>
          </w:tcPr>
          <w:p w14:paraId="1A2C26D8" w14:textId="49EEEFA3" w:rsidR="00B42ACD" w:rsidRDefault="00B42ACD" w:rsidP="00BB540D">
            <w:pPr>
              <w:jc w:val="both"/>
              <w:rPr>
                <w:rFonts w:eastAsia="Cambria"/>
              </w:rPr>
            </w:pPr>
            <w:r>
              <w:rPr>
                <w:rFonts w:eastAsia="Cambria"/>
              </w:rPr>
              <w:t>Search results screened according to eligibility criteria</w:t>
            </w:r>
          </w:p>
        </w:tc>
        <w:tc>
          <w:tcPr>
            <w:tcW w:w="3005" w:type="dxa"/>
          </w:tcPr>
          <w:p w14:paraId="2ADADB73" w14:textId="3CE91883" w:rsidR="00B42ACD" w:rsidRDefault="00B42ACD" w:rsidP="00B42ACD">
            <w:pPr>
              <w:jc w:val="center"/>
              <w:rPr>
                <w:rFonts w:eastAsia="Cambria"/>
              </w:rPr>
            </w:pPr>
            <w:r>
              <w:rPr>
                <w:rFonts w:eastAsia="Cambria"/>
              </w:rPr>
              <w:t>Yes</w:t>
            </w:r>
          </w:p>
        </w:tc>
        <w:tc>
          <w:tcPr>
            <w:tcW w:w="3006" w:type="dxa"/>
          </w:tcPr>
          <w:p w14:paraId="2921A059" w14:textId="13CAC610" w:rsidR="00B42ACD" w:rsidRDefault="00B42ACD" w:rsidP="00B42ACD">
            <w:pPr>
              <w:jc w:val="center"/>
              <w:rPr>
                <w:rFonts w:eastAsia="Cambria"/>
              </w:rPr>
            </w:pPr>
            <w:r>
              <w:rPr>
                <w:rFonts w:eastAsia="Cambria"/>
              </w:rPr>
              <w:t>Yes</w:t>
            </w:r>
          </w:p>
        </w:tc>
      </w:tr>
      <w:tr w:rsidR="00B42ACD" w14:paraId="09047D9D" w14:textId="77777777" w:rsidTr="00B42ACD">
        <w:tc>
          <w:tcPr>
            <w:tcW w:w="3005" w:type="dxa"/>
          </w:tcPr>
          <w:p w14:paraId="51FBDF29" w14:textId="753D5A6F" w:rsidR="00B42ACD" w:rsidRDefault="00B42ACD" w:rsidP="00BB540D">
            <w:pPr>
              <w:jc w:val="both"/>
              <w:rPr>
                <w:rFonts w:eastAsia="Cambria"/>
              </w:rPr>
            </w:pPr>
            <w:r>
              <w:rPr>
                <w:rFonts w:eastAsia="Cambria"/>
              </w:rPr>
              <w:t>Data extraction</w:t>
            </w:r>
          </w:p>
        </w:tc>
        <w:tc>
          <w:tcPr>
            <w:tcW w:w="3005" w:type="dxa"/>
          </w:tcPr>
          <w:p w14:paraId="46AD0721" w14:textId="29DC4C11" w:rsidR="00B42ACD" w:rsidRDefault="00B42ACD" w:rsidP="00B42ACD">
            <w:pPr>
              <w:jc w:val="center"/>
              <w:rPr>
                <w:rFonts w:eastAsia="Cambria"/>
              </w:rPr>
            </w:pPr>
            <w:r>
              <w:rPr>
                <w:rFonts w:eastAsia="Cambria"/>
              </w:rPr>
              <w:t>Yes</w:t>
            </w:r>
          </w:p>
        </w:tc>
        <w:tc>
          <w:tcPr>
            <w:tcW w:w="3006" w:type="dxa"/>
          </w:tcPr>
          <w:p w14:paraId="76F751A7" w14:textId="4F07530B" w:rsidR="00B42ACD" w:rsidRDefault="00B42ACD" w:rsidP="00B42ACD">
            <w:pPr>
              <w:jc w:val="center"/>
              <w:rPr>
                <w:rFonts w:eastAsia="Cambria"/>
              </w:rPr>
            </w:pPr>
            <w:r>
              <w:rPr>
                <w:rFonts w:eastAsia="Cambria"/>
              </w:rPr>
              <w:t>No</w:t>
            </w:r>
          </w:p>
        </w:tc>
      </w:tr>
      <w:tr w:rsidR="00B42ACD" w14:paraId="7BEF4EED" w14:textId="77777777" w:rsidTr="00B42ACD">
        <w:tc>
          <w:tcPr>
            <w:tcW w:w="3005" w:type="dxa"/>
          </w:tcPr>
          <w:p w14:paraId="0C53B2F3" w14:textId="4DF5FD9A" w:rsidR="00B42ACD" w:rsidRDefault="00B42ACD" w:rsidP="00BB540D">
            <w:pPr>
              <w:jc w:val="both"/>
              <w:rPr>
                <w:rFonts w:eastAsia="Cambria"/>
              </w:rPr>
            </w:pPr>
            <w:r>
              <w:rPr>
                <w:rFonts w:eastAsia="Cambria"/>
              </w:rPr>
              <w:t>Data analysis</w:t>
            </w:r>
          </w:p>
        </w:tc>
        <w:tc>
          <w:tcPr>
            <w:tcW w:w="3005" w:type="dxa"/>
          </w:tcPr>
          <w:p w14:paraId="0204CFA0" w14:textId="77525CEC" w:rsidR="00B42ACD" w:rsidRDefault="00B42ACD" w:rsidP="00B42ACD">
            <w:pPr>
              <w:jc w:val="center"/>
              <w:rPr>
                <w:rFonts w:eastAsia="Cambria"/>
              </w:rPr>
            </w:pPr>
            <w:r>
              <w:rPr>
                <w:rFonts w:eastAsia="Cambria"/>
              </w:rPr>
              <w:t>No</w:t>
            </w:r>
          </w:p>
        </w:tc>
        <w:tc>
          <w:tcPr>
            <w:tcW w:w="3006" w:type="dxa"/>
          </w:tcPr>
          <w:p w14:paraId="0D9DDB36" w14:textId="488ECBBC" w:rsidR="00B42ACD" w:rsidRDefault="00B42ACD" w:rsidP="00B42ACD">
            <w:pPr>
              <w:jc w:val="center"/>
              <w:rPr>
                <w:rFonts w:eastAsia="Cambria"/>
              </w:rPr>
            </w:pPr>
            <w:r>
              <w:rPr>
                <w:rFonts w:eastAsia="Cambria"/>
              </w:rPr>
              <w:t>No</w:t>
            </w:r>
          </w:p>
        </w:tc>
      </w:tr>
    </w:tbl>
    <w:p w14:paraId="63EFE2C0" w14:textId="77777777" w:rsidR="00B42ACD" w:rsidRDefault="00B42ACD" w:rsidP="00BB540D">
      <w:pPr>
        <w:jc w:val="both"/>
        <w:rPr>
          <w:rFonts w:eastAsia="Cambria"/>
        </w:rPr>
      </w:pPr>
    </w:p>
    <w:p w14:paraId="5A58B620" w14:textId="77777777" w:rsidR="00B42ACD" w:rsidRPr="00D90545" w:rsidRDefault="00B42ACD" w:rsidP="00BB540D">
      <w:pPr>
        <w:jc w:val="both"/>
        <w:rPr>
          <w:rFonts w:eastAsia="Cambria"/>
        </w:rPr>
      </w:pPr>
    </w:p>
    <w:p w14:paraId="6CD3AC73" w14:textId="461B44AB" w:rsidR="00D90545" w:rsidRPr="00D90545" w:rsidRDefault="00000000" w:rsidP="00BB540D">
      <w:pPr>
        <w:pStyle w:val="Ttulo1"/>
        <w:spacing w:line="240" w:lineRule="auto"/>
        <w:rPr>
          <w:rFonts w:ascii="Times New Roman" w:eastAsia="Cambria" w:hAnsi="Times New Roman"/>
          <w:sz w:val="24"/>
          <w:szCs w:val="24"/>
        </w:rPr>
      </w:pPr>
      <w:sdt>
        <w:sdtPr>
          <w:rPr>
            <w:rFonts w:ascii="Times New Roman" w:hAnsi="Times New Roman"/>
            <w:sz w:val="24"/>
            <w:szCs w:val="24"/>
          </w:rPr>
          <w:tag w:val="goog_rdk_9"/>
          <w:id w:val="-1148284824"/>
        </w:sdtPr>
        <w:sdtContent/>
      </w:sdt>
      <w:sdt>
        <w:sdtPr>
          <w:rPr>
            <w:rFonts w:ascii="Times New Roman" w:hAnsi="Times New Roman"/>
            <w:sz w:val="24"/>
            <w:szCs w:val="24"/>
          </w:rPr>
          <w:tag w:val="goog_rdk_10"/>
          <w:id w:val="1379894596"/>
        </w:sdtPr>
        <w:sdtContent/>
      </w:sdt>
      <w:r w:rsidR="00BE56F7" w:rsidRPr="00D90545">
        <w:rPr>
          <w:rFonts w:ascii="Times New Roman" w:eastAsia="Cambria" w:hAnsi="Times New Roman"/>
          <w:sz w:val="24"/>
          <w:szCs w:val="24"/>
        </w:rPr>
        <w:t xml:space="preserve">References </w:t>
      </w:r>
      <w:bookmarkStart w:id="0" w:name="_heading=h.gjdgxs" w:colFirst="0" w:colLast="0"/>
      <w:bookmarkEnd w:id="0"/>
    </w:p>
    <w:p w14:paraId="694502B3" w14:textId="77777777" w:rsidR="00D90545" w:rsidRPr="00D90545" w:rsidRDefault="00D90545" w:rsidP="00BB540D">
      <w:pPr>
        <w:widowControl w:val="0"/>
        <w:jc w:val="both"/>
      </w:pPr>
    </w:p>
    <w:p w14:paraId="17857D93" w14:textId="77777777" w:rsidR="00D90545" w:rsidRPr="00D90545" w:rsidRDefault="00D90545" w:rsidP="00BB540D">
      <w:pPr>
        <w:widowControl w:val="0"/>
        <w:jc w:val="both"/>
      </w:pPr>
      <w:r w:rsidRPr="00D90545">
        <w:t>CANOZZI, M.E.A.; MEDEROS, A.; MANTECA, X.; TURNER, S.; MCMANUS, C.; ZAGO, D.; BARCELLOS, J.O.J. A meta-analysis of cortisol concentration, vocalization, and average daily gain associated with castration in beef cattle. Research in Veterinary Science, 114, 430-443, 2017.</w:t>
      </w:r>
    </w:p>
    <w:p w14:paraId="772F1D22" w14:textId="77777777" w:rsidR="00D90545" w:rsidRPr="00D90545" w:rsidRDefault="00D90545" w:rsidP="00BB540D">
      <w:pPr>
        <w:widowControl w:val="0"/>
        <w:jc w:val="both"/>
      </w:pPr>
    </w:p>
    <w:p w14:paraId="657D8C0C" w14:textId="77777777" w:rsidR="00D90545" w:rsidRPr="00D90545" w:rsidRDefault="00D90545" w:rsidP="00BB540D">
      <w:pPr>
        <w:widowControl w:val="0"/>
        <w:jc w:val="both"/>
        <w:rPr>
          <w:lang w:val="pt-BR"/>
        </w:rPr>
      </w:pPr>
      <w:r w:rsidRPr="00D90545">
        <w:t xml:space="preserve">DER SIMONIAN, R.; LAIRD, N. Meta-analysis in clinical trials. </w:t>
      </w:r>
      <w:r w:rsidRPr="00D90545">
        <w:rPr>
          <w:lang w:val="pt-BR"/>
        </w:rPr>
        <w:t>Controlled Clinical Trials, 7, 177-188, 1986.</w:t>
      </w:r>
    </w:p>
    <w:p w14:paraId="1C729B60" w14:textId="77777777" w:rsidR="00D90545" w:rsidRPr="00D90545" w:rsidRDefault="00D90545" w:rsidP="00BB540D">
      <w:pPr>
        <w:widowControl w:val="0"/>
        <w:jc w:val="both"/>
        <w:rPr>
          <w:lang w:val="pt-BR"/>
        </w:rPr>
      </w:pPr>
    </w:p>
    <w:p w14:paraId="73BF84BE" w14:textId="0406BA66" w:rsidR="00D90545" w:rsidRPr="00D90545" w:rsidRDefault="00D90545" w:rsidP="00BB540D">
      <w:pPr>
        <w:widowControl w:val="0"/>
        <w:jc w:val="both"/>
        <w:rPr>
          <w:color w:val="1F1F1F"/>
        </w:rPr>
      </w:pPr>
      <w:r w:rsidRPr="00D90545">
        <w:rPr>
          <w:color w:val="1F1F1F"/>
          <w:lang w:val="pt-BR"/>
        </w:rPr>
        <w:t xml:space="preserve">GEADA, P.; MOREIRA, C.; SILVA, M.; NUNES, R.; MADUREIRA, L.; ROCHA, C.M.R.; PEREIRA, R.N.; VICENTE, A.A.; TEIXEIRA, J.A. Algal proteins: Production strategies and nutritional and functional properties. </w:t>
      </w:r>
      <w:r w:rsidRPr="00D90545">
        <w:rPr>
          <w:color w:val="1F1F1F"/>
        </w:rPr>
        <w:t>Bioresource Technology, 332,</w:t>
      </w:r>
      <w:r w:rsidR="00C85694">
        <w:rPr>
          <w:color w:val="1F1F1F"/>
        </w:rPr>
        <w:t xml:space="preserve"> </w:t>
      </w:r>
      <w:r w:rsidRPr="00D90545">
        <w:rPr>
          <w:color w:val="1F1F1F"/>
        </w:rPr>
        <w:t>125125, 2021.</w:t>
      </w:r>
    </w:p>
    <w:p w14:paraId="1554692F" w14:textId="77777777" w:rsidR="00D90545" w:rsidRPr="00D90545" w:rsidRDefault="00D90545" w:rsidP="00BB540D">
      <w:pPr>
        <w:widowControl w:val="0"/>
        <w:jc w:val="both"/>
      </w:pPr>
    </w:p>
    <w:p w14:paraId="6253E2CD" w14:textId="77777777" w:rsidR="00D90545" w:rsidRPr="00D90545" w:rsidRDefault="00D90545" w:rsidP="00BB540D">
      <w:pPr>
        <w:widowControl w:val="0"/>
        <w:jc w:val="both"/>
      </w:pPr>
      <w:r w:rsidRPr="00D90545">
        <w:t xml:space="preserve">HALMEMIES-BEAUCHET-FILLEAU, A.; RINNE M.; LAMMINEN, M.; MAPATO, C.; AMPAPON, T.; WANAPAT, M.; VANHATALO, A. Review: Alternative and novel feeds for ruminants: nutritive value, product quality and environmental aspects. Animal, 12, 295-309. 2018. </w:t>
      </w:r>
    </w:p>
    <w:p w14:paraId="4730AB30" w14:textId="77777777" w:rsidR="00D90545" w:rsidRPr="00D90545" w:rsidRDefault="00D90545" w:rsidP="00BB540D">
      <w:pPr>
        <w:widowControl w:val="0"/>
        <w:jc w:val="both"/>
      </w:pPr>
    </w:p>
    <w:p w14:paraId="31242CAD" w14:textId="77777777" w:rsidR="00D90545" w:rsidRPr="00D90545" w:rsidRDefault="00D90545" w:rsidP="00BB540D">
      <w:pPr>
        <w:widowControl w:val="0"/>
        <w:jc w:val="both"/>
      </w:pPr>
      <w:r w:rsidRPr="00D90545">
        <w:t>HIGGINS, J.P.T.; ALTMAN, D.G.; GOTZSCHE, P.C.; JUNI, P.; MOHER, D.; OXMAN, A.D. The Cochrane Collaboration's tool for assessing risk of bias in randomised trials. British Medical Journal, 343, 9-20, 2011.</w:t>
      </w:r>
    </w:p>
    <w:p w14:paraId="53D2B353" w14:textId="77777777" w:rsidR="00D90545" w:rsidRPr="00D90545" w:rsidRDefault="00D90545" w:rsidP="00BB540D">
      <w:pPr>
        <w:widowControl w:val="0"/>
        <w:jc w:val="both"/>
      </w:pPr>
    </w:p>
    <w:p w14:paraId="5536661F" w14:textId="77777777" w:rsidR="00D90545" w:rsidRPr="00D90545" w:rsidRDefault="00D90545" w:rsidP="00BB540D">
      <w:pPr>
        <w:widowControl w:val="0"/>
        <w:jc w:val="both"/>
      </w:pPr>
      <w:r w:rsidRPr="00D90545">
        <w:t>MEDEROS, A.; WADDELL, L.; SÁNCHEZ, J.; KELTON, D.; PEREGRINE, A.S.; MENZIES, P.; VANLEEUWEN, J.; RAJIC, A. A systematic review-meta-analysis of primary research investigating the effect of selected alternative treatments on gastrointestinal nematodes in sheep under field conditions. Preventive Veterinary Medicine, 104, 1-14, 2012.</w:t>
      </w:r>
    </w:p>
    <w:p w14:paraId="22F88D7A" w14:textId="77777777" w:rsidR="00D90545" w:rsidRPr="00D90545" w:rsidRDefault="00D90545" w:rsidP="00BB540D">
      <w:pPr>
        <w:widowControl w:val="0"/>
        <w:jc w:val="both"/>
        <w:rPr>
          <w:color w:val="000000"/>
        </w:rPr>
      </w:pPr>
    </w:p>
    <w:p w14:paraId="34584F79" w14:textId="77777777" w:rsidR="00D90545" w:rsidRPr="00D90545" w:rsidRDefault="00D90545" w:rsidP="00BB540D">
      <w:pPr>
        <w:widowControl w:val="0"/>
        <w:jc w:val="both"/>
        <w:rPr>
          <w:color w:val="000000"/>
        </w:rPr>
      </w:pPr>
      <w:r w:rsidRPr="00D90545">
        <w:rPr>
          <w:color w:val="000000"/>
        </w:rPr>
        <w:t xml:space="preserve">MOORBY, J. M; FRASER, M.D. Review: New feeds and new feeding systems in intensive and semiintensive forage-fed ruminant livestock systems. </w:t>
      </w:r>
      <w:r w:rsidRPr="00D90545">
        <w:rPr>
          <w:bCs/>
          <w:color w:val="000000"/>
        </w:rPr>
        <w:t>Animal</w:t>
      </w:r>
      <w:r w:rsidRPr="00D90545">
        <w:rPr>
          <w:color w:val="000000"/>
        </w:rPr>
        <w:t>, 15, 100297, 2021.</w:t>
      </w:r>
    </w:p>
    <w:p w14:paraId="3AED99BE" w14:textId="77777777" w:rsidR="00D90545" w:rsidRPr="00D90545" w:rsidRDefault="00D90545" w:rsidP="00BB540D">
      <w:pPr>
        <w:widowControl w:val="0"/>
        <w:jc w:val="both"/>
        <w:rPr>
          <w:color w:val="000000"/>
        </w:rPr>
      </w:pPr>
    </w:p>
    <w:p w14:paraId="53FC56A9" w14:textId="2916AAF2" w:rsidR="001A7021" w:rsidRDefault="001A7021" w:rsidP="00BB540D">
      <w:pPr>
        <w:widowControl w:val="0"/>
        <w:jc w:val="both"/>
        <w:rPr>
          <w:color w:val="000000"/>
        </w:rPr>
      </w:pPr>
      <w:r w:rsidRPr="001A7021">
        <w:rPr>
          <w:color w:val="000000"/>
        </w:rPr>
        <w:t>PAGE, M.J.</w:t>
      </w:r>
      <w:r>
        <w:rPr>
          <w:color w:val="000000"/>
        </w:rPr>
        <w:t>;</w:t>
      </w:r>
      <w:r w:rsidRPr="001A7021">
        <w:rPr>
          <w:color w:val="000000"/>
        </w:rPr>
        <w:t xml:space="preserve"> MCKENZIE, J.E.</w:t>
      </w:r>
      <w:r>
        <w:rPr>
          <w:color w:val="000000"/>
        </w:rPr>
        <w:t>;</w:t>
      </w:r>
      <w:r w:rsidRPr="001A7021">
        <w:rPr>
          <w:color w:val="000000"/>
        </w:rPr>
        <w:t xml:space="preserve"> BOSSUYT, P.M.</w:t>
      </w:r>
      <w:r>
        <w:rPr>
          <w:color w:val="000000"/>
        </w:rPr>
        <w:t>;</w:t>
      </w:r>
      <w:r w:rsidRPr="001A7021">
        <w:rPr>
          <w:color w:val="000000"/>
        </w:rPr>
        <w:t xml:space="preserve"> BOUTRON, I.</w:t>
      </w:r>
      <w:r>
        <w:rPr>
          <w:color w:val="000000"/>
        </w:rPr>
        <w:t>;</w:t>
      </w:r>
      <w:r w:rsidRPr="001A7021">
        <w:rPr>
          <w:color w:val="000000"/>
        </w:rPr>
        <w:t xml:space="preserve"> HOFFMANN, T.C.</w:t>
      </w:r>
      <w:r>
        <w:rPr>
          <w:color w:val="000000"/>
        </w:rPr>
        <w:t>;</w:t>
      </w:r>
      <w:r w:rsidRPr="001A7021">
        <w:rPr>
          <w:color w:val="000000"/>
        </w:rPr>
        <w:t xml:space="preserve"> MULROW, C.D.</w:t>
      </w:r>
      <w:r>
        <w:rPr>
          <w:color w:val="000000"/>
        </w:rPr>
        <w:t>;</w:t>
      </w:r>
      <w:r w:rsidRPr="001A7021">
        <w:rPr>
          <w:color w:val="000000"/>
        </w:rPr>
        <w:t xml:space="preserve"> SHAMSEER, L.</w:t>
      </w:r>
      <w:r>
        <w:rPr>
          <w:color w:val="000000"/>
        </w:rPr>
        <w:t>;</w:t>
      </w:r>
      <w:r w:rsidRPr="001A7021">
        <w:rPr>
          <w:color w:val="000000"/>
        </w:rPr>
        <w:t xml:space="preserve"> TETZLAFF, J.M.</w:t>
      </w:r>
      <w:r>
        <w:rPr>
          <w:color w:val="000000"/>
        </w:rPr>
        <w:t>;</w:t>
      </w:r>
      <w:r w:rsidRPr="001A7021">
        <w:rPr>
          <w:color w:val="000000"/>
        </w:rPr>
        <w:t xml:space="preserve"> AKL, E.A.</w:t>
      </w:r>
      <w:r>
        <w:rPr>
          <w:color w:val="000000"/>
        </w:rPr>
        <w:t>;</w:t>
      </w:r>
      <w:r w:rsidRPr="001A7021">
        <w:rPr>
          <w:color w:val="000000"/>
        </w:rPr>
        <w:t xml:space="preserve"> BRENNAN, S.E.</w:t>
      </w:r>
      <w:r>
        <w:rPr>
          <w:color w:val="000000"/>
        </w:rPr>
        <w:t>;</w:t>
      </w:r>
      <w:r w:rsidRPr="001A7021">
        <w:rPr>
          <w:color w:val="000000"/>
        </w:rPr>
        <w:t xml:space="preserve"> CHOU, R.</w:t>
      </w:r>
      <w:r>
        <w:rPr>
          <w:color w:val="000000"/>
        </w:rPr>
        <w:t>;</w:t>
      </w:r>
      <w:r w:rsidRPr="001A7021">
        <w:rPr>
          <w:color w:val="000000"/>
        </w:rPr>
        <w:t xml:space="preserve"> GLANVILLE, J.</w:t>
      </w:r>
      <w:r>
        <w:rPr>
          <w:color w:val="000000"/>
        </w:rPr>
        <w:t>;</w:t>
      </w:r>
      <w:r w:rsidRPr="001A7021">
        <w:rPr>
          <w:color w:val="000000"/>
        </w:rPr>
        <w:t xml:space="preserve"> GRIMSHAW, J.M.</w:t>
      </w:r>
      <w:r>
        <w:rPr>
          <w:color w:val="000000"/>
        </w:rPr>
        <w:t>;</w:t>
      </w:r>
      <w:r w:rsidRPr="001A7021">
        <w:rPr>
          <w:color w:val="000000"/>
        </w:rPr>
        <w:t xml:space="preserve"> HR´OBJARTSSON, A.</w:t>
      </w:r>
      <w:r>
        <w:rPr>
          <w:color w:val="000000"/>
        </w:rPr>
        <w:t>;</w:t>
      </w:r>
      <w:r w:rsidRPr="001A7021">
        <w:rPr>
          <w:color w:val="000000"/>
        </w:rPr>
        <w:t xml:space="preserve"> LALU, M.M.</w:t>
      </w:r>
      <w:r>
        <w:rPr>
          <w:color w:val="000000"/>
        </w:rPr>
        <w:t>;</w:t>
      </w:r>
      <w:r w:rsidRPr="001A7021">
        <w:rPr>
          <w:color w:val="000000"/>
        </w:rPr>
        <w:t xml:space="preserve"> LI, T.</w:t>
      </w:r>
      <w:r>
        <w:rPr>
          <w:color w:val="000000"/>
        </w:rPr>
        <w:t>;</w:t>
      </w:r>
      <w:r w:rsidRPr="001A7021">
        <w:rPr>
          <w:color w:val="000000"/>
        </w:rPr>
        <w:t xml:space="preserve"> LODER, E.W.</w:t>
      </w:r>
      <w:r>
        <w:rPr>
          <w:color w:val="000000"/>
        </w:rPr>
        <w:t>;</w:t>
      </w:r>
      <w:r w:rsidRPr="001A7021">
        <w:rPr>
          <w:color w:val="000000"/>
        </w:rPr>
        <w:t xml:space="preserve"> MAYO-WILSON, E.</w:t>
      </w:r>
      <w:r>
        <w:rPr>
          <w:color w:val="000000"/>
        </w:rPr>
        <w:t>;</w:t>
      </w:r>
      <w:r w:rsidRPr="001A7021">
        <w:rPr>
          <w:color w:val="000000"/>
        </w:rPr>
        <w:t xml:space="preserve"> MCDONALD, E.</w:t>
      </w:r>
      <w:r>
        <w:rPr>
          <w:color w:val="000000"/>
        </w:rPr>
        <w:t>;</w:t>
      </w:r>
      <w:r w:rsidRPr="001A7021">
        <w:rPr>
          <w:color w:val="000000"/>
        </w:rPr>
        <w:t xml:space="preserve"> MCGUINNESS, L.A.</w:t>
      </w:r>
      <w:r>
        <w:rPr>
          <w:color w:val="000000"/>
        </w:rPr>
        <w:t xml:space="preserve">; </w:t>
      </w:r>
      <w:r w:rsidRPr="001A7021">
        <w:rPr>
          <w:color w:val="000000"/>
        </w:rPr>
        <w:t>STEWART, L.A.</w:t>
      </w:r>
      <w:r>
        <w:rPr>
          <w:color w:val="000000"/>
        </w:rPr>
        <w:t>;</w:t>
      </w:r>
      <w:r w:rsidRPr="001A7021">
        <w:rPr>
          <w:color w:val="000000"/>
        </w:rPr>
        <w:t xml:space="preserve"> THOMAS, J.</w:t>
      </w:r>
      <w:r>
        <w:rPr>
          <w:color w:val="000000"/>
        </w:rPr>
        <w:t>;</w:t>
      </w:r>
      <w:r w:rsidRPr="001A7021">
        <w:rPr>
          <w:color w:val="000000"/>
        </w:rPr>
        <w:t xml:space="preserve"> TRICCO, A.C.</w:t>
      </w:r>
      <w:r>
        <w:rPr>
          <w:color w:val="000000"/>
        </w:rPr>
        <w:t>;</w:t>
      </w:r>
      <w:r w:rsidRPr="001A7021">
        <w:rPr>
          <w:color w:val="000000"/>
        </w:rPr>
        <w:t xml:space="preserve"> WELCH, V.A.</w:t>
      </w:r>
      <w:r>
        <w:rPr>
          <w:color w:val="000000"/>
        </w:rPr>
        <w:t>;</w:t>
      </w:r>
      <w:r w:rsidRPr="001A7021">
        <w:rPr>
          <w:color w:val="000000"/>
        </w:rPr>
        <w:t xml:space="preserve"> WHITING, P.</w:t>
      </w:r>
      <w:r>
        <w:rPr>
          <w:color w:val="000000"/>
        </w:rPr>
        <w:t>;</w:t>
      </w:r>
      <w:r w:rsidRPr="001A7021">
        <w:rPr>
          <w:color w:val="000000"/>
        </w:rPr>
        <w:t xml:space="preserve"> MOHER, D. The </w:t>
      </w:r>
      <w:r w:rsidRPr="001A7021">
        <w:rPr>
          <w:color w:val="000000"/>
        </w:rPr>
        <w:lastRenderedPageBreak/>
        <w:t xml:space="preserve">PRISMA 2020 statement: an updated guideline for reporting systematic reviews. </w:t>
      </w:r>
      <w:r w:rsidR="00B056F5">
        <w:rPr>
          <w:color w:val="000000"/>
        </w:rPr>
        <w:t xml:space="preserve">The </w:t>
      </w:r>
      <w:r w:rsidRPr="001A7021">
        <w:rPr>
          <w:color w:val="000000"/>
        </w:rPr>
        <w:t>BMJ</w:t>
      </w:r>
      <w:r w:rsidR="00D22D1A">
        <w:rPr>
          <w:color w:val="000000"/>
        </w:rPr>
        <w:t xml:space="preserve">, 71, </w:t>
      </w:r>
      <w:r w:rsidRPr="001A7021">
        <w:rPr>
          <w:color w:val="000000"/>
        </w:rPr>
        <w:t xml:space="preserve">372, </w:t>
      </w:r>
      <w:r w:rsidR="00D22D1A">
        <w:rPr>
          <w:color w:val="000000"/>
        </w:rPr>
        <w:t>2021.</w:t>
      </w:r>
      <w:r w:rsidRPr="001A7021">
        <w:rPr>
          <w:color w:val="000000"/>
        </w:rPr>
        <w:t xml:space="preserve"> </w:t>
      </w:r>
    </w:p>
    <w:p w14:paraId="6F692BC4" w14:textId="77777777" w:rsidR="00D90545" w:rsidRDefault="00D90545" w:rsidP="00BB540D">
      <w:pPr>
        <w:widowControl w:val="0"/>
        <w:jc w:val="both"/>
      </w:pPr>
    </w:p>
    <w:p w14:paraId="7C9DC096" w14:textId="76034A9A" w:rsidR="00C85694" w:rsidRPr="00C85694" w:rsidRDefault="00C85694" w:rsidP="00BB540D">
      <w:pPr>
        <w:widowControl w:val="0"/>
        <w:jc w:val="both"/>
      </w:pPr>
      <w:r w:rsidRPr="00C85694">
        <w:t>SANTESSO, N.</w:t>
      </w:r>
      <w:r>
        <w:t>;</w:t>
      </w:r>
      <w:r w:rsidRPr="00C85694">
        <w:t xml:space="preserve"> GLENTON, C.</w:t>
      </w:r>
      <w:r>
        <w:t>;</w:t>
      </w:r>
      <w:r w:rsidRPr="00C85694">
        <w:t xml:space="preserve"> DAHM, P.</w:t>
      </w:r>
      <w:r>
        <w:t>;</w:t>
      </w:r>
      <w:r w:rsidRPr="00C85694">
        <w:t xml:space="preserve"> GARNER, P.</w:t>
      </w:r>
      <w:r>
        <w:t>;</w:t>
      </w:r>
      <w:r w:rsidRPr="00C85694">
        <w:t xml:space="preserve"> AKL, E.A.</w:t>
      </w:r>
      <w:r>
        <w:t>;</w:t>
      </w:r>
      <w:r w:rsidRPr="00C85694">
        <w:t xml:space="preserve"> ALPER, B.</w:t>
      </w:r>
      <w:r>
        <w:t>;</w:t>
      </w:r>
      <w:r w:rsidRPr="00C85694">
        <w:t xml:space="preserve"> BRIGNARDELLO-PETERSEN, R.</w:t>
      </w:r>
      <w:r>
        <w:t>;</w:t>
      </w:r>
      <w:r w:rsidRPr="00C85694">
        <w:t xml:space="preserve"> CARRASCO-LABRA, A.</w:t>
      </w:r>
      <w:r>
        <w:t>;</w:t>
      </w:r>
      <w:r w:rsidRPr="00C85694">
        <w:t xml:space="preserve"> DE BEER, H.</w:t>
      </w:r>
      <w:r>
        <w:t>;</w:t>
      </w:r>
      <w:r w:rsidRPr="00C85694">
        <w:t xml:space="preserve"> HULTCRANTZ, M.</w:t>
      </w:r>
      <w:r>
        <w:t>;</w:t>
      </w:r>
      <w:r w:rsidRPr="00C85694">
        <w:t xml:space="preserve"> KUIJPERS, T.</w:t>
      </w:r>
      <w:r>
        <w:t>;</w:t>
      </w:r>
      <w:r w:rsidRPr="00C85694">
        <w:t xml:space="preserve"> MEERPOHL, J.</w:t>
      </w:r>
      <w:r>
        <w:t>;</w:t>
      </w:r>
      <w:r w:rsidRPr="00C85694">
        <w:t xml:space="preserve"> MORGAN, R.</w:t>
      </w:r>
      <w:r>
        <w:t xml:space="preserve">; </w:t>
      </w:r>
      <w:r w:rsidRPr="00C85694">
        <w:t>MUSTAFA, R.</w:t>
      </w:r>
      <w:r>
        <w:t xml:space="preserve">; </w:t>
      </w:r>
      <w:r w:rsidRPr="00C85694">
        <w:t>SKOETZ, N.</w:t>
      </w:r>
      <w:r>
        <w:t>;</w:t>
      </w:r>
      <w:r w:rsidRPr="00C85694">
        <w:t xml:space="preserve"> SULTAN, S.</w:t>
      </w:r>
      <w:r>
        <w:t>;</w:t>
      </w:r>
      <w:r w:rsidRPr="00C85694">
        <w:t xml:space="preserve"> WIYSONGE, C.</w:t>
      </w:r>
      <w:r>
        <w:t xml:space="preserve">; </w:t>
      </w:r>
      <w:r w:rsidRPr="00C85694">
        <w:t>GUYATT, G.</w:t>
      </w:r>
      <w:r>
        <w:t>;</w:t>
      </w:r>
      <w:r w:rsidRPr="00C85694">
        <w:t xml:space="preserve"> SCHÜNEMANN, H.J.  GRADE guidelines 26: informative statements to communicate the findings of systematic reviews of interventions. Journal of Clinical Epidemiology</w:t>
      </w:r>
      <w:r>
        <w:t>,</w:t>
      </w:r>
      <w:r w:rsidRPr="00C85694">
        <w:t xml:space="preserve"> 119, 126</w:t>
      </w:r>
      <w:r>
        <w:t>-</w:t>
      </w:r>
      <w:r w:rsidRPr="00C85694">
        <w:t xml:space="preserve">135, 2020. </w:t>
      </w:r>
    </w:p>
    <w:p w14:paraId="752B8709" w14:textId="77777777" w:rsidR="00C85694" w:rsidRPr="00D90545" w:rsidRDefault="00C85694" w:rsidP="00BB540D">
      <w:pPr>
        <w:widowControl w:val="0"/>
        <w:jc w:val="both"/>
      </w:pPr>
    </w:p>
    <w:p w14:paraId="30C0FC9C" w14:textId="73B257C6" w:rsidR="00D90545" w:rsidRPr="00D90545" w:rsidRDefault="00D90545" w:rsidP="00BB540D">
      <w:pPr>
        <w:widowControl w:val="0"/>
        <w:jc w:val="both"/>
      </w:pPr>
      <w:r w:rsidRPr="00D90545">
        <w:t>THOMPSON, S.G. Why and how sources of heterogeneity should be investigated. In: Systematic Reviews in Health Care: Meta-Analysis in Context. Egger, M.; Smith, G.D.; Altman, D.G. (Eds.). British Medical Journal Books, London, UK, pp. 157-175, 2001.</w:t>
      </w:r>
    </w:p>
    <w:p w14:paraId="000000A4" w14:textId="6A8D712B" w:rsidR="003D3445" w:rsidRDefault="003D3445" w:rsidP="00BB540D">
      <w:pPr>
        <w:ind w:left="426" w:hanging="426"/>
        <w:jc w:val="both"/>
        <w:rPr>
          <w:rFonts w:eastAsia="Cambria"/>
        </w:rPr>
      </w:pPr>
    </w:p>
    <w:sectPr w:rsidR="003D3445">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ABFF7" w14:textId="77777777" w:rsidR="00926B6E" w:rsidRDefault="00926B6E">
      <w:r>
        <w:separator/>
      </w:r>
    </w:p>
  </w:endnote>
  <w:endnote w:type="continuationSeparator" w:id="0">
    <w:p w14:paraId="00BD203D" w14:textId="77777777" w:rsidR="00926B6E" w:rsidRDefault="0092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Lancet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5" w14:textId="391A5D6D" w:rsidR="003D3445" w:rsidRDefault="00BE56F7">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8035D0">
      <w:rPr>
        <w:rFonts w:ascii="Calibri" w:eastAsia="Calibri" w:hAnsi="Calibri" w:cs="Calibri"/>
        <w:noProof/>
        <w:color w:val="000000"/>
      </w:rPr>
      <w:t>8</w:t>
    </w:r>
    <w:r>
      <w:rPr>
        <w:rFonts w:ascii="Calibri" w:eastAsia="Calibri" w:hAnsi="Calibri" w:cs="Calibri"/>
        <w:color w:val="000000"/>
      </w:rPr>
      <w:fldChar w:fldCharType="end"/>
    </w:r>
  </w:p>
  <w:p w14:paraId="000000A6" w14:textId="77777777" w:rsidR="003D3445" w:rsidRDefault="003D3445">
    <w:pPr>
      <w:pBdr>
        <w:top w:val="nil"/>
        <w:left w:val="nil"/>
        <w:bottom w:val="nil"/>
        <w:right w:val="nil"/>
        <w:between w:val="nil"/>
      </w:pBdr>
      <w:tabs>
        <w:tab w:val="center" w:pos="4513"/>
        <w:tab w:val="right" w:pos="9026"/>
      </w:tabs>
      <w:jc w:val="both"/>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99D09" w14:textId="77777777" w:rsidR="00926B6E" w:rsidRDefault="00926B6E">
      <w:r>
        <w:separator/>
      </w:r>
    </w:p>
  </w:footnote>
  <w:footnote w:type="continuationSeparator" w:id="0">
    <w:p w14:paraId="49A17DE2" w14:textId="77777777" w:rsidR="00926B6E" w:rsidRDefault="00926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30E9"/>
    <w:multiLevelType w:val="multilevel"/>
    <w:tmpl w:val="5028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57CFD"/>
    <w:multiLevelType w:val="multilevel"/>
    <w:tmpl w:val="713A5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150440"/>
    <w:multiLevelType w:val="multilevel"/>
    <w:tmpl w:val="59E40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FBF66E8"/>
    <w:multiLevelType w:val="multilevel"/>
    <w:tmpl w:val="2CF8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6399D"/>
    <w:multiLevelType w:val="multilevel"/>
    <w:tmpl w:val="D43A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C20AF"/>
    <w:multiLevelType w:val="multilevel"/>
    <w:tmpl w:val="07A0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A4E97"/>
    <w:multiLevelType w:val="multilevel"/>
    <w:tmpl w:val="927A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B008A"/>
    <w:multiLevelType w:val="multilevel"/>
    <w:tmpl w:val="BF24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491556">
    <w:abstractNumId w:val="1"/>
  </w:num>
  <w:num w:numId="2" w16cid:durableId="1994941900">
    <w:abstractNumId w:val="2"/>
  </w:num>
  <w:num w:numId="3" w16cid:durableId="922878330">
    <w:abstractNumId w:val="5"/>
  </w:num>
  <w:num w:numId="4" w16cid:durableId="1185362094">
    <w:abstractNumId w:val="0"/>
  </w:num>
  <w:num w:numId="5" w16cid:durableId="1073701384">
    <w:abstractNumId w:val="3"/>
  </w:num>
  <w:num w:numId="6" w16cid:durableId="899167390">
    <w:abstractNumId w:val="7"/>
  </w:num>
  <w:num w:numId="7" w16cid:durableId="120005743">
    <w:abstractNumId w:val="6"/>
  </w:num>
  <w:num w:numId="8" w16cid:durableId="1493794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45"/>
    <w:rsid w:val="00027F2F"/>
    <w:rsid w:val="00032833"/>
    <w:rsid w:val="00081DB3"/>
    <w:rsid w:val="000B7724"/>
    <w:rsid w:val="000E410F"/>
    <w:rsid w:val="00101F98"/>
    <w:rsid w:val="001559AB"/>
    <w:rsid w:val="001577B1"/>
    <w:rsid w:val="001613D0"/>
    <w:rsid w:val="00177926"/>
    <w:rsid w:val="001A2897"/>
    <w:rsid w:val="001A7021"/>
    <w:rsid w:val="001B2918"/>
    <w:rsid w:val="001B32F1"/>
    <w:rsid w:val="001D70A2"/>
    <w:rsid w:val="002004AF"/>
    <w:rsid w:val="0024519B"/>
    <w:rsid w:val="0025015B"/>
    <w:rsid w:val="00251A88"/>
    <w:rsid w:val="00265259"/>
    <w:rsid w:val="002976B6"/>
    <w:rsid w:val="002A4EDF"/>
    <w:rsid w:val="002D0B04"/>
    <w:rsid w:val="002F7B4B"/>
    <w:rsid w:val="003115C1"/>
    <w:rsid w:val="0034144F"/>
    <w:rsid w:val="00342225"/>
    <w:rsid w:val="003836C2"/>
    <w:rsid w:val="0038611C"/>
    <w:rsid w:val="003D3445"/>
    <w:rsid w:val="003E1A7F"/>
    <w:rsid w:val="003F320D"/>
    <w:rsid w:val="004142A6"/>
    <w:rsid w:val="00425D18"/>
    <w:rsid w:val="00442322"/>
    <w:rsid w:val="00453DC7"/>
    <w:rsid w:val="004B4933"/>
    <w:rsid w:val="004C7DC5"/>
    <w:rsid w:val="004F3ADE"/>
    <w:rsid w:val="00504010"/>
    <w:rsid w:val="0056582D"/>
    <w:rsid w:val="005849B3"/>
    <w:rsid w:val="005A194C"/>
    <w:rsid w:val="005E374F"/>
    <w:rsid w:val="006002E7"/>
    <w:rsid w:val="00602F94"/>
    <w:rsid w:val="006556CA"/>
    <w:rsid w:val="006921E5"/>
    <w:rsid w:val="006B627F"/>
    <w:rsid w:val="006F2058"/>
    <w:rsid w:val="00782F06"/>
    <w:rsid w:val="00786A5C"/>
    <w:rsid w:val="007C52A4"/>
    <w:rsid w:val="007F535B"/>
    <w:rsid w:val="00800453"/>
    <w:rsid w:val="008035D0"/>
    <w:rsid w:val="00805897"/>
    <w:rsid w:val="008328F9"/>
    <w:rsid w:val="00841F78"/>
    <w:rsid w:val="008527A4"/>
    <w:rsid w:val="0089604E"/>
    <w:rsid w:val="008B211A"/>
    <w:rsid w:val="008C32D0"/>
    <w:rsid w:val="008F2585"/>
    <w:rsid w:val="00900889"/>
    <w:rsid w:val="00926B6E"/>
    <w:rsid w:val="0093606D"/>
    <w:rsid w:val="009558CB"/>
    <w:rsid w:val="00980BF3"/>
    <w:rsid w:val="00982BDE"/>
    <w:rsid w:val="009A1B94"/>
    <w:rsid w:val="009B356A"/>
    <w:rsid w:val="009B7AC9"/>
    <w:rsid w:val="009B7D1B"/>
    <w:rsid w:val="009C6081"/>
    <w:rsid w:val="009F49E1"/>
    <w:rsid w:val="009F7F07"/>
    <w:rsid w:val="00A46BE4"/>
    <w:rsid w:val="00A844DB"/>
    <w:rsid w:val="00AC6C45"/>
    <w:rsid w:val="00B056F5"/>
    <w:rsid w:val="00B42ACD"/>
    <w:rsid w:val="00B5269B"/>
    <w:rsid w:val="00B67136"/>
    <w:rsid w:val="00B70F9F"/>
    <w:rsid w:val="00BA667C"/>
    <w:rsid w:val="00BB540D"/>
    <w:rsid w:val="00BC285A"/>
    <w:rsid w:val="00BE56F7"/>
    <w:rsid w:val="00C27A68"/>
    <w:rsid w:val="00C404B7"/>
    <w:rsid w:val="00C531A9"/>
    <w:rsid w:val="00C61DE8"/>
    <w:rsid w:val="00C7649C"/>
    <w:rsid w:val="00C85694"/>
    <w:rsid w:val="00CD3C95"/>
    <w:rsid w:val="00CD6DF1"/>
    <w:rsid w:val="00CE1C6C"/>
    <w:rsid w:val="00CF54F2"/>
    <w:rsid w:val="00D17CC4"/>
    <w:rsid w:val="00D22D1A"/>
    <w:rsid w:val="00D3769E"/>
    <w:rsid w:val="00D538C4"/>
    <w:rsid w:val="00D55699"/>
    <w:rsid w:val="00D73180"/>
    <w:rsid w:val="00D90545"/>
    <w:rsid w:val="00DC0B20"/>
    <w:rsid w:val="00DD01FF"/>
    <w:rsid w:val="00E0021B"/>
    <w:rsid w:val="00E20FA4"/>
    <w:rsid w:val="00E5721D"/>
    <w:rsid w:val="00E7346F"/>
    <w:rsid w:val="00EA6F30"/>
    <w:rsid w:val="00EA723D"/>
    <w:rsid w:val="00EF059A"/>
    <w:rsid w:val="00F011F4"/>
    <w:rsid w:val="00F1416B"/>
    <w:rsid w:val="00F36C34"/>
    <w:rsid w:val="00F50E54"/>
    <w:rsid w:val="00F653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FD407"/>
  <w15:docId w15:val="{D81D087C-0831-476E-8167-9500EA58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35B"/>
  </w:style>
  <w:style w:type="paragraph" w:styleId="Ttulo1">
    <w:name w:val="heading 1"/>
    <w:basedOn w:val="Normal"/>
    <w:next w:val="Normal"/>
    <w:link w:val="Ttulo1Char"/>
    <w:uiPriority w:val="9"/>
    <w:qFormat/>
    <w:rsid w:val="007100F2"/>
    <w:pPr>
      <w:keepNext/>
      <w:keepLines/>
      <w:spacing w:line="276" w:lineRule="auto"/>
      <w:jc w:val="both"/>
      <w:outlineLvl w:val="0"/>
    </w:pPr>
    <w:rPr>
      <w:rFonts w:asciiTheme="minorHAnsi" w:eastAsiaTheme="majorEastAsia" w:hAnsiTheme="minorHAnsi"/>
      <w:b/>
      <w:sz w:val="28"/>
      <w:szCs w:val="32"/>
      <w:lang w:eastAsia="de-DE"/>
    </w:rPr>
  </w:style>
  <w:style w:type="paragraph" w:styleId="Ttulo2">
    <w:name w:val="heading 2"/>
    <w:basedOn w:val="Normal"/>
    <w:next w:val="Normal"/>
    <w:link w:val="Ttulo2Char"/>
    <w:uiPriority w:val="9"/>
    <w:unhideWhenUsed/>
    <w:qFormat/>
    <w:rsid w:val="007100F2"/>
    <w:pPr>
      <w:keepNext/>
      <w:keepLines/>
      <w:spacing w:line="276" w:lineRule="auto"/>
      <w:jc w:val="both"/>
      <w:outlineLvl w:val="1"/>
    </w:pPr>
    <w:rPr>
      <w:rFonts w:asciiTheme="minorHAnsi" w:eastAsiaTheme="majorEastAsia" w:hAnsiTheme="minorHAnsi"/>
      <w:b/>
      <w:szCs w:val="26"/>
      <w:lang w:eastAsia="de-DE"/>
    </w:rPr>
  </w:style>
  <w:style w:type="paragraph" w:styleId="Ttulo3">
    <w:name w:val="heading 3"/>
    <w:basedOn w:val="Normal"/>
    <w:link w:val="Ttulo3Char"/>
    <w:uiPriority w:val="9"/>
    <w:semiHidden/>
    <w:unhideWhenUsed/>
    <w:qFormat/>
    <w:rsid w:val="00E45FEF"/>
    <w:pPr>
      <w:spacing w:line="276" w:lineRule="auto"/>
      <w:jc w:val="both"/>
      <w:outlineLvl w:val="2"/>
    </w:pPr>
    <w:rPr>
      <w:b/>
      <w:i/>
      <w:lang w:eastAsia="de-DE"/>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3Char">
    <w:name w:val="Título 3 Char"/>
    <w:basedOn w:val="Fontepargpadro"/>
    <w:link w:val="Ttulo3"/>
    <w:uiPriority w:val="9"/>
    <w:rsid w:val="00E45FEF"/>
    <w:rPr>
      <w:rFonts w:ascii="Times New Roman" w:eastAsia="Times New Roman" w:hAnsi="Times New Roman" w:cs="Times New Roman"/>
      <w:b/>
      <w:i/>
      <w:sz w:val="24"/>
      <w:szCs w:val="24"/>
      <w:lang w:val="en-US" w:eastAsia="de-DE"/>
    </w:rPr>
  </w:style>
  <w:style w:type="character" w:customStyle="1" w:styleId="Ttulo2Char">
    <w:name w:val="Título 2 Char"/>
    <w:basedOn w:val="Fontepargpadro"/>
    <w:link w:val="Ttulo2"/>
    <w:uiPriority w:val="9"/>
    <w:rsid w:val="007100F2"/>
    <w:rPr>
      <w:rFonts w:eastAsiaTheme="majorEastAsia" w:cs="Times New Roman"/>
      <w:b/>
      <w:sz w:val="24"/>
      <w:szCs w:val="26"/>
      <w:lang w:val="en-US" w:eastAsia="de-DE"/>
    </w:rPr>
  </w:style>
  <w:style w:type="paragraph" w:customStyle="1" w:styleId="yiv2337994135msoplaintext">
    <w:name w:val="yiv2337994135msoplaintext"/>
    <w:basedOn w:val="Normal"/>
    <w:rsid w:val="00E45FEF"/>
    <w:pPr>
      <w:spacing w:before="100" w:beforeAutospacing="1" w:after="100" w:afterAutospacing="1"/>
      <w:jc w:val="both"/>
    </w:pPr>
    <w:rPr>
      <w:lang w:eastAsia="de-CH"/>
    </w:rPr>
  </w:style>
  <w:style w:type="character" w:customStyle="1" w:styleId="Ttulo1Char">
    <w:name w:val="Título 1 Char"/>
    <w:basedOn w:val="Fontepargpadro"/>
    <w:link w:val="Ttulo1"/>
    <w:uiPriority w:val="9"/>
    <w:rsid w:val="007100F2"/>
    <w:rPr>
      <w:rFonts w:eastAsiaTheme="majorEastAsia" w:cs="Times New Roman"/>
      <w:b/>
      <w:sz w:val="28"/>
      <w:szCs w:val="32"/>
      <w:lang w:val="en-US" w:eastAsia="de-DE"/>
    </w:rPr>
  </w:style>
  <w:style w:type="table" w:styleId="Tabelacomgrade">
    <w:name w:val="Table Grid"/>
    <w:basedOn w:val="Tabelanormal"/>
    <w:uiPriority w:val="39"/>
    <w:rsid w:val="0052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96D7A"/>
    <w:pPr>
      <w:spacing w:line="276" w:lineRule="auto"/>
      <w:ind w:left="720"/>
      <w:contextualSpacing/>
      <w:jc w:val="both"/>
    </w:pPr>
    <w:rPr>
      <w:rFonts w:asciiTheme="minorHAnsi" w:eastAsiaTheme="minorHAnsi" w:hAnsiTheme="minorHAnsi" w:cstheme="minorBidi"/>
      <w:szCs w:val="22"/>
    </w:rPr>
  </w:style>
  <w:style w:type="character" w:styleId="Refdecomentrio">
    <w:name w:val="annotation reference"/>
    <w:basedOn w:val="Fontepargpadro"/>
    <w:uiPriority w:val="99"/>
    <w:semiHidden/>
    <w:unhideWhenUsed/>
    <w:rsid w:val="002A3AB0"/>
    <w:rPr>
      <w:sz w:val="16"/>
      <w:szCs w:val="16"/>
    </w:rPr>
  </w:style>
  <w:style w:type="paragraph" w:styleId="Textodecomentrio">
    <w:name w:val="annotation text"/>
    <w:basedOn w:val="Normal"/>
    <w:link w:val="TextodecomentrioChar"/>
    <w:uiPriority w:val="99"/>
    <w:unhideWhenUsed/>
    <w:rsid w:val="002D0B62"/>
    <w:pPr>
      <w:jc w:val="both"/>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rsid w:val="002D0B62"/>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2A3AB0"/>
    <w:rPr>
      <w:b/>
      <w:bCs/>
    </w:rPr>
  </w:style>
  <w:style w:type="character" w:customStyle="1" w:styleId="AssuntodocomentrioChar">
    <w:name w:val="Assunto do comentário Char"/>
    <w:basedOn w:val="TextodecomentrioChar"/>
    <w:link w:val="Assuntodocomentrio"/>
    <w:uiPriority w:val="99"/>
    <w:semiHidden/>
    <w:rsid w:val="002A3AB0"/>
    <w:rPr>
      <w:b/>
      <w:bCs/>
      <w:sz w:val="20"/>
      <w:szCs w:val="20"/>
      <w:lang w:val="en-US"/>
    </w:rPr>
  </w:style>
  <w:style w:type="paragraph" w:styleId="Textodebalo">
    <w:name w:val="Balloon Text"/>
    <w:basedOn w:val="Normal"/>
    <w:link w:val="TextodebaloChar"/>
    <w:uiPriority w:val="99"/>
    <w:semiHidden/>
    <w:unhideWhenUsed/>
    <w:rsid w:val="002A3AB0"/>
    <w:pPr>
      <w:jc w:val="both"/>
    </w:pPr>
    <w:rPr>
      <w:rFonts w:ascii="Segoe UI" w:eastAsiaTheme="minorHAnsi" w:hAnsi="Segoe UI" w:cs="Segoe UI"/>
      <w:sz w:val="18"/>
      <w:szCs w:val="18"/>
    </w:rPr>
  </w:style>
  <w:style w:type="character" w:customStyle="1" w:styleId="TextodebaloChar">
    <w:name w:val="Texto de balão Char"/>
    <w:basedOn w:val="Fontepargpadro"/>
    <w:link w:val="Textodebalo"/>
    <w:uiPriority w:val="99"/>
    <w:semiHidden/>
    <w:rsid w:val="002A3AB0"/>
    <w:rPr>
      <w:rFonts w:ascii="Segoe UI" w:hAnsi="Segoe UI" w:cs="Segoe UI"/>
      <w:sz w:val="18"/>
      <w:szCs w:val="18"/>
    </w:rPr>
  </w:style>
  <w:style w:type="character" w:styleId="nfase">
    <w:name w:val="Emphasis"/>
    <w:basedOn w:val="Fontepargpadro"/>
    <w:uiPriority w:val="20"/>
    <w:qFormat/>
    <w:rsid w:val="007F2C36"/>
    <w:rPr>
      <w:i/>
      <w:iCs/>
    </w:rPr>
  </w:style>
  <w:style w:type="character" w:styleId="Hyperlink">
    <w:name w:val="Hyperlink"/>
    <w:basedOn w:val="Fontepargpadro"/>
    <w:uiPriority w:val="99"/>
    <w:unhideWhenUsed/>
    <w:rsid w:val="00B41589"/>
    <w:rPr>
      <w:color w:val="0000FF" w:themeColor="hyperlink"/>
      <w:u w:val="single"/>
    </w:rPr>
  </w:style>
  <w:style w:type="paragraph" w:styleId="Cabealho">
    <w:name w:val="header"/>
    <w:basedOn w:val="Normal"/>
    <w:link w:val="CabealhoChar"/>
    <w:uiPriority w:val="99"/>
    <w:unhideWhenUsed/>
    <w:rsid w:val="00284742"/>
    <w:pPr>
      <w:tabs>
        <w:tab w:val="center" w:pos="4513"/>
        <w:tab w:val="right" w:pos="9026"/>
      </w:tabs>
      <w:jc w:val="both"/>
    </w:pPr>
    <w:rPr>
      <w:rFonts w:asciiTheme="minorHAnsi" w:eastAsiaTheme="minorHAnsi" w:hAnsiTheme="minorHAnsi" w:cstheme="minorBidi"/>
      <w:szCs w:val="22"/>
    </w:rPr>
  </w:style>
  <w:style w:type="character" w:customStyle="1" w:styleId="CabealhoChar">
    <w:name w:val="Cabeçalho Char"/>
    <w:basedOn w:val="Fontepargpadro"/>
    <w:link w:val="Cabealho"/>
    <w:uiPriority w:val="99"/>
    <w:rsid w:val="00284742"/>
  </w:style>
  <w:style w:type="paragraph" w:styleId="Rodap">
    <w:name w:val="footer"/>
    <w:basedOn w:val="Normal"/>
    <w:link w:val="RodapChar"/>
    <w:uiPriority w:val="99"/>
    <w:unhideWhenUsed/>
    <w:rsid w:val="00284742"/>
    <w:pPr>
      <w:tabs>
        <w:tab w:val="center" w:pos="4513"/>
        <w:tab w:val="right" w:pos="9026"/>
      </w:tabs>
      <w:jc w:val="both"/>
    </w:pPr>
    <w:rPr>
      <w:rFonts w:asciiTheme="minorHAnsi" w:eastAsiaTheme="minorHAnsi" w:hAnsiTheme="minorHAnsi" w:cstheme="minorBidi"/>
      <w:szCs w:val="22"/>
    </w:rPr>
  </w:style>
  <w:style w:type="character" w:customStyle="1" w:styleId="RodapChar">
    <w:name w:val="Rodapé Char"/>
    <w:basedOn w:val="Fontepargpadro"/>
    <w:link w:val="Rodap"/>
    <w:uiPriority w:val="99"/>
    <w:rsid w:val="00284742"/>
  </w:style>
  <w:style w:type="character" w:customStyle="1" w:styleId="element-citation">
    <w:name w:val="element-citation"/>
    <w:basedOn w:val="Fontepargpadro"/>
    <w:rsid w:val="004E3E43"/>
  </w:style>
  <w:style w:type="character" w:customStyle="1" w:styleId="ref-journal">
    <w:name w:val="ref-journal"/>
    <w:basedOn w:val="Fontepargpadro"/>
    <w:rsid w:val="004E3E43"/>
  </w:style>
  <w:style w:type="character" w:customStyle="1" w:styleId="ref-vol">
    <w:name w:val="ref-vol"/>
    <w:basedOn w:val="Fontepargpadro"/>
    <w:rsid w:val="004E3E43"/>
  </w:style>
  <w:style w:type="character" w:customStyle="1" w:styleId="nlmarticle-title">
    <w:name w:val="nlm_article-title"/>
    <w:basedOn w:val="Fontepargpadro"/>
    <w:rsid w:val="004E3E43"/>
  </w:style>
  <w:style w:type="character" w:customStyle="1" w:styleId="ds-dccontributorauthor-authority">
    <w:name w:val="ds-dc_contributor_author-authority"/>
    <w:basedOn w:val="Fontepargpadro"/>
    <w:rsid w:val="00F0130C"/>
  </w:style>
  <w:style w:type="character" w:customStyle="1" w:styleId="apple-converted-space">
    <w:name w:val="apple-converted-space"/>
    <w:basedOn w:val="Fontepargpadro"/>
    <w:rsid w:val="00F0130C"/>
  </w:style>
  <w:style w:type="paragraph" w:styleId="Reviso">
    <w:name w:val="Revision"/>
    <w:hidden/>
    <w:uiPriority w:val="99"/>
    <w:semiHidden/>
    <w:rsid w:val="000B115E"/>
  </w:style>
  <w:style w:type="paragraph" w:customStyle="1" w:styleId="Default">
    <w:name w:val="Default"/>
    <w:rsid w:val="001A214B"/>
    <w:pPr>
      <w:autoSpaceDE w:val="0"/>
      <w:autoSpaceDN w:val="0"/>
      <w:adjustRightInd w:val="0"/>
    </w:pPr>
    <w:rPr>
      <w:color w:val="000000"/>
      <w:lang w:val="fr-FR"/>
    </w:rPr>
  </w:style>
  <w:style w:type="character" w:customStyle="1" w:styleId="A4">
    <w:name w:val="A4"/>
    <w:uiPriority w:val="99"/>
    <w:rsid w:val="00643A88"/>
    <w:rPr>
      <w:rFonts w:cs="ScalaLancetPro"/>
      <w:color w:val="000000"/>
      <w:sz w:val="9"/>
      <w:szCs w:val="9"/>
    </w:rPr>
  </w:style>
  <w:style w:type="paragraph" w:customStyle="1" w:styleId="Pa21">
    <w:name w:val="Pa21"/>
    <w:basedOn w:val="Default"/>
    <w:next w:val="Default"/>
    <w:uiPriority w:val="99"/>
    <w:rsid w:val="00535AF4"/>
    <w:pPr>
      <w:spacing w:line="140" w:lineRule="atLeast"/>
    </w:pPr>
    <w:rPr>
      <w:rFonts w:ascii="ScalaLancetPro" w:hAnsi="ScalaLancetPro" w:cstheme="minorBidi"/>
      <w:color w:val="auto"/>
    </w:rPr>
  </w:style>
  <w:style w:type="paragraph" w:customStyle="1" w:styleId="EndNoteBibliography">
    <w:name w:val="EndNote Bibliography"/>
    <w:basedOn w:val="Normal"/>
    <w:link w:val="EndNoteBibliographyChar"/>
    <w:rsid w:val="00776269"/>
    <w:pPr>
      <w:spacing w:after="160"/>
      <w:jc w:val="both"/>
    </w:pPr>
    <w:rPr>
      <w:rFonts w:ascii="Calibri" w:eastAsiaTheme="minorEastAsia" w:hAnsi="Calibri" w:cs="Calibri"/>
      <w:noProof/>
      <w:sz w:val="22"/>
      <w:szCs w:val="22"/>
      <w:lang w:eastAsia="zh-CN"/>
    </w:rPr>
  </w:style>
  <w:style w:type="character" w:customStyle="1" w:styleId="EndNoteBibliographyChar">
    <w:name w:val="EndNote Bibliography Char"/>
    <w:basedOn w:val="Fontepargpadro"/>
    <w:link w:val="EndNoteBibliography"/>
    <w:rsid w:val="00776269"/>
    <w:rPr>
      <w:rFonts w:ascii="Calibri" w:eastAsiaTheme="minorEastAsia" w:hAnsi="Calibri" w:cs="Calibri"/>
      <w:noProof/>
      <w:lang w:val="en-US" w:eastAsia="zh-CN"/>
    </w:rPr>
  </w:style>
  <w:style w:type="character" w:customStyle="1" w:styleId="hgkelc">
    <w:name w:val="hgkelc"/>
    <w:basedOn w:val="Fontepargpadro"/>
    <w:rsid w:val="00AB7B21"/>
  </w:style>
  <w:style w:type="paragraph" w:styleId="NormalWeb">
    <w:name w:val="Normal (Web)"/>
    <w:basedOn w:val="Normal"/>
    <w:uiPriority w:val="99"/>
    <w:semiHidden/>
    <w:unhideWhenUsed/>
    <w:rsid w:val="00AE09ED"/>
    <w:pPr>
      <w:spacing w:before="100" w:beforeAutospacing="1" w:after="100" w:afterAutospacing="1"/>
    </w:pPr>
    <w:rPr>
      <w:lang w:val="fr-FR" w:eastAsia="fr-FR"/>
    </w:rPr>
  </w:style>
  <w:style w:type="character" w:customStyle="1" w:styleId="anchor-text">
    <w:name w:val="anchor-text"/>
    <w:basedOn w:val="Fontepargpadro"/>
    <w:rsid w:val="00AE09ED"/>
  </w:style>
  <w:style w:type="character" w:customStyle="1" w:styleId="html-italic">
    <w:name w:val="html-italic"/>
    <w:basedOn w:val="Fontepargpadro"/>
    <w:rsid w:val="00DE4F6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MenoPendente">
    <w:name w:val="Unresolved Mention"/>
    <w:basedOn w:val="Fontepargpadro"/>
    <w:uiPriority w:val="99"/>
    <w:semiHidden/>
    <w:unhideWhenUsed/>
    <w:rsid w:val="009F4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5567">
      <w:bodyDiv w:val="1"/>
      <w:marLeft w:val="0"/>
      <w:marRight w:val="0"/>
      <w:marTop w:val="0"/>
      <w:marBottom w:val="0"/>
      <w:divBdr>
        <w:top w:val="none" w:sz="0" w:space="0" w:color="auto"/>
        <w:left w:val="none" w:sz="0" w:space="0" w:color="auto"/>
        <w:bottom w:val="none" w:sz="0" w:space="0" w:color="auto"/>
        <w:right w:val="none" w:sz="0" w:space="0" w:color="auto"/>
      </w:divBdr>
    </w:div>
    <w:div w:id="330061941">
      <w:bodyDiv w:val="1"/>
      <w:marLeft w:val="0"/>
      <w:marRight w:val="0"/>
      <w:marTop w:val="0"/>
      <w:marBottom w:val="0"/>
      <w:divBdr>
        <w:top w:val="none" w:sz="0" w:space="0" w:color="auto"/>
        <w:left w:val="none" w:sz="0" w:space="0" w:color="auto"/>
        <w:bottom w:val="none" w:sz="0" w:space="0" w:color="auto"/>
        <w:right w:val="none" w:sz="0" w:space="0" w:color="auto"/>
      </w:divBdr>
    </w:div>
    <w:div w:id="332757682">
      <w:bodyDiv w:val="1"/>
      <w:marLeft w:val="0"/>
      <w:marRight w:val="0"/>
      <w:marTop w:val="0"/>
      <w:marBottom w:val="0"/>
      <w:divBdr>
        <w:top w:val="none" w:sz="0" w:space="0" w:color="auto"/>
        <w:left w:val="none" w:sz="0" w:space="0" w:color="auto"/>
        <w:bottom w:val="none" w:sz="0" w:space="0" w:color="auto"/>
        <w:right w:val="none" w:sz="0" w:space="0" w:color="auto"/>
      </w:divBdr>
    </w:div>
    <w:div w:id="345862404">
      <w:bodyDiv w:val="1"/>
      <w:marLeft w:val="0"/>
      <w:marRight w:val="0"/>
      <w:marTop w:val="0"/>
      <w:marBottom w:val="0"/>
      <w:divBdr>
        <w:top w:val="none" w:sz="0" w:space="0" w:color="auto"/>
        <w:left w:val="none" w:sz="0" w:space="0" w:color="auto"/>
        <w:bottom w:val="none" w:sz="0" w:space="0" w:color="auto"/>
        <w:right w:val="none" w:sz="0" w:space="0" w:color="auto"/>
      </w:divBdr>
    </w:div>
    <w:div w:id="791168131">
      <w:bodyDiv w:val="1"/>
      <w:marLeft w:val="0"/>
      <w:marRight w:val="0"/>
      <w:marTop w:val="0"/>
      <w:marBottom w:val="0"/>
      <w:divBdr>
        <w:top w:val="none" w:sz="0" w:space="0" w:color="auto"/>
        <w:left w:val="none" w:sz="0" w:space="0" w:color="auto"/>
        <w:bottom w:val="none" w:sz="0" w:space="0" w:color="auto"/>
        <w:right w:val="none" w:sz="0" w:space="0" w:color="auto"/>
      </w:divBdr>
    </w:div>
    <w:div w:id="1010834122">
      <w:bodyDiv w:val="1"/>
      <w:marLeft w:val="0"/>
      <w:marRight w:val="0"/>
      <w:marTop w:val="0"/>
      <w:marBottom w:val="0"/>
      <w:divBdr>
        <w:top w:val="none" w:sz="0" w:space="0" w:color="auto"/>
        <w:left w:val="none" w:sz="0" w:space="0" w:color="auto"/>
        <w:bottom w:val="none" w:sz="0" w:space="0" w:color="auto"/>
        <w:right w:val="none" w:sz="0" w:space="0" w:color="auto"/>
      </w:divBdr>
    </w:div>
    <w:div w:id="1022321937">
      <w:bodyDiv w:val="1"/>
      <w:marLeft w:val="0"/>
      <w:marRight w:val="0"/>
      <w:marTop w:val="0"/>
      <w:marBottom w:val="0"/>
      <w:divBdr>
        <w:top w:val="none" w:sz="0" w:space="0" w:color="auto"/>
        <w:left w:val="none" w:sz="0" w:space="0" w:color="auto"/>
        <w:bottom w:val="none" w:sz="0" w:space="0" w:color="auto"/>
        <w:right w:val="none" w:sz="0" w:space="0" w:color="auto"/>
      </w:divBdr>
    </w:div>
    <w:div w:id="1041055906">
      <w:bodyDiv w:val="1"/>
      <w:marLeft w:val="0"/>
      <w:marRight w:val="0"/>
      <w:marTop w:val="0"/>
      <w:marBottom w:val="0"/>
      <w:divBdr>
        <w:top w:val="none" w:sz="0" w:space="0" w:color="auto"/>
        <w:left w:val="none" w:sz="0" w:space="0" w:color="auto"/>
        <w:bottom w:val="none" w:sz="0" w:space="0" w:color="auto"/>
        <w:right w:val="none" w:sz="0" w:space="0" w:color="auto"/>
      </w:divBdr>
    </w:div>
    <w:div w:id="1750077855">
      <w:bodyDiv w:val="1"/>
      <w:marLeft w:val="0"/>
      <w:marRight w:val="0"/>
      <w:marTop w:val="0"/>
      <w:marBottom w:val="0"/>
      <w:divBdr>
        <w:top w:val="none" w:sz="0" w:space="0" w:color="auto"/>
        <w:left w:val="none" w:sz="0" w:space="0" w:color="auto"/>
        <w:bottom w:val="none" w:sz="0" w:space="0" w:color="auto"/>
        <w:right w:val="none" w:sz="0" w:space="0" w:color="auto"/>
      </w:divBdr>
    </w:div>
    <w:div w:id="1753116139">
      <w:bodyDiv w:val="1"/>
      <w:marLeft w:val="0"/>
      <w:marRight w:val="0"/>
      <w:marTop w:val="0"/>
      <w:marBottom w:val="0"/>
      <w:divBdr>
        <w:top w:val="none" w:sz="0" w:space="0" w:color="auto"/>
        <w:left w:val="none" w:sz="0" w:space="0" w:color="auto"/>
        <w:bottom w:val="none" w:sz="0" w:space="0" w:color="auto"/>
        <w:right w:val="none" w:sz="0" w:space="0" w:color="auto"/>
      </w:divBdr>
    </w:div>
    <w:div w:id="1755471789">
      <w:bodyDiv w:val="1"/>
      <w:marLeft w:val="0"/>
      <w:marRight w:val="0"/>
      <w:marTop w:val="0"/>
      <w:marBottom w:val="0"/>
      <w:divBdr>
        <w:top w:val="none" w:sz="0" w:space="0" w:color="auto"/>
        <w:left w:val="none" w:sz="0" w:space="0" w:color="auto"/>
        <w:bottom w:val="none" w:sz="0" w:space="0" w:color="auto"/>
        <w:right w:val="none" w:sz="0" w:space="0" w:color="auto"/>
      </w:divBdr>
    </w:div>
    <w:div w:id="1755779371">
      <w:bodyDiv w:val="1"/>
      <w:marLeft w:val="0"/>
      <w:marRight w:val="0"/>
      <w:marTop w:val="0"/>
      <w:marBottom w:val="0"/>
      <w:divBdr>
        <w:top w:val="none" w:sz="0" w:space="0" w:color="auto"/>
        <w:left w:val="none" w:sz="0" w:space="0" w:color="auto"/>
        <w:bottom w:val="none" w:sz="0" w:space="0" w:color="auto"/>
        <w:right w:val="none" w:sz="0" w:space="0" w:color="auto"/>
      </w:divBdr>
    </w:div>
    <w:div w:id="1801263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oZXcet/HHAbrd+s8AbQLsdrTQ==">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2134</Words>
  <Characters>12765</Characters>
  <Application>Microsoft Office Word</Application>
  <DocSecurity>0</DocSecurity>
  <Lines>296</Lines>
  <Paragraphs>106</Paragraphs>
  <ScaleCrop>false</ScaleCrop>
  <HeadingPairs>
    <vt:vector size="6" baseType="variant">
      <vt:variant>
        <vt:lpstr>Título</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Università degli Studi di Padova</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Apostolakos</dc:creator>
  <cp:lastModifiedBy>Vanessa Peripolli</cp:lastModifiedBy>
  <cp:revision>3</cp:revision>
  <dcterms:created xsi:type="dcterms:W3CDTF">2025-04-11T20:18:00Z</dcterms:created>
  <dcterms:modified xsi:type="dcterms:W3CDTF">2025-04-11T20:27:00Z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0x010100F3BBF87E9D286A468341146286155127</vt:lpwstr>
  </property>
  <property fmtid="{D5CDD505-2E9C-101B-9397-08002B2CF9AE}" pid="3" name="Mendeley Recent Style Id 0_1">
    <vt:lpwstr>http://www.zotero.org/styles/harvard-cite-them-right</vt:lpwstr>
  </property>
  <property fmtid="{D5CDD505-2E9C-101B-9397-08002B2CF9AE}" pid="4" name="Mendeley Recent Style Name 0_1">
    <vt:lpwstr>Cite Them Right 10th edition - Harvard</vt:lpwstr>
  </property>
  <property fmtid="{D5CDD505-2E9C-101B-9397-08002B2CF9AE}" pid="5" name="Mendeley Recent Style Id 1_1">
    <vt:lpwstr>http://www.zotero.org/styles/frontiers-in-veterinary-science</vt:lpwstr>
  </property>
  <property fmtid="{D5CDD505-2E9C-101B-9397-08002B2CF9AE}" pid="6" name="Mendeley Recent Style Name 1_1">
    <vt:lpwstr>Frontiers in Veterinary Science</vt:lpwstr>
  </property>
  <property fmtid="{D5CDD505-2E9C-101B-9397-08002B2CF9AE}" pid="7" name="Mendeley Recent Style Id 2_1">
    <vt:lpwstr>http://www.zotero.org/styles/ieee</vt:lpwstr>
  </property>
  <property fmtid="{D5CDD505-2E9C-101B-9397-08002B2CF9AE}" pid="8" name="Mendeley Recent Style Name 2_1">
    <vt:lpwstr>IEEE</vt:lpwstr>
  </property>
  <property fmtid="{D5CDD505-2E9C-101B-9397-08002B2CF9AE}" pid="9" name="Mendeley Recent Style Id 3_1">
    <vt:lpwstr>http://www.zotero.org/styles/modern-humanities-research-association</vt:lpwstr>
  </property>
  <property fmtid="{D5CDD505-2E9C-101B-9397-08002B2CF9AE}" pid="10" name="Mendeley Recent Style Name 3_1">
    <vt:lpwstr>Modern Humanities Research Association 3rd edition (note with bibliography)</vt:lpwstr>
  </property>
  <property fmtid="{D5CDD505-2E9C-101B-9397-08002B2CF9AE}" pid="11" name="Mendeley Recent Style Id 4_1">
    <vt:lpwstr>http://www.zotero.org/styles/modern-language-association</vt:lpwstr>
  </property>
  <property fmtid="{D5CDD505-2E9C-101B-9397-08002B2CF9AE}" pid="12" name="Mendeley Recent Style Name 4_1">
    <vt:lpwstr>Modern Language Association 8th edition</vt:lpwstr>
  </property>
  <property fmtid="{D5CDD505-2E9C-101B-9397-08002B2CF9AE}" pid="13" name="Mendeley Recent Style Id 5_1">
    <vt:lpwstr>http://www.zotero.org/styles/nature</vt:lpwstr>
  </property>
  <property fmtid="{D5CDD505-2E9C-101B-9397-08002B2CF9AE}" pid="14" name="Mendeley Recent Style Name 5_1">
    <vt:lpwstr>Nature</vt:lpwstr>
  </property>
  <property fmtid="{D5CDD505-2E9C-101B-9397-08002B2CF9AE}" pid="15" name="Mendeley Recent Style Id 6_1">
    <vt:lpwstr>http://csl.mendeley.com/styles/479744471/nature</vt:lpwstr>
  </property>
  <property fmtid="{D5CDD505-2E9C-101B-9397-08002B2CF9AE}" pid="16" name="Mendeley Recent Style Name 6_1">
    <vt:lpwstr>Nature - Ilias Apostolakos, PhD</vt:lpwstr>
  </property>
  <property fmtid="{D5CDD505-2E9C-101B-9397-08002B2CF9AE}" pid="17" name="Mendeley Recent Style Id 7_1">
    <vt:lpwstr>https://csl.mendeley.com/styles/479744471/nature-2</vt:lpwstr>
  </property>
  <property fmtid="{D5CDD505-2E9C-101B-9397-08002B2CF9AE}" pid="18" name="Mendeley Recent Style Name 7_1">
    <vt:lpwstr>Nature - Ilias Apostolakos, PhD</vt:lpwstr>
  </property>
  <property fmtid="{D5CDD505-2E9C-101B-9397-08002B2CF9AE}" pid="19" name="Mendeley Recent Style Id 8_1">
    <vt:lpwstr>https://csl.mendeley.com/styles/479744471/nature</vt:lpwstr>
  </property>
  <property fmtid="{D5CDD505-2E9C-101B-9397-08002B2CF9AE}" pid="20" name="Mendeley Recent Style Name 8_1">
    <vt:lpwstr>Nature - Ilias Apostolakos, PhD</vt:lpwstr>
  </property>
  <property fmtid="{D5CDD505-2E9C-101B-9397-08002B2CF9AE}" pid="21" name="Mendeley Recent Style Id 9_1">
    <vt:lpwstr>http://csl.mendeley.com/styles/479744471/nature-2</vt:lpwstr>
  </property>
  <property fmtid="{D5CDD505-2E9C-101B-9397-08002B2CF9AE}" pid="22" name="Mendeley Recent Style Name 9_1">
    <vt:lpwstr>Nature - Ilias Apostolakos, PhD</vt:lpwstr>
  </property>
  <property fmtid="{D5CDD505-2E9C-101B-9397-08002B2CF9AE}" pid="23" name="GrammarlyDocumentId">
    <vt:lpwstr>3195054719674e787bc28da1c8dd1edaf96167bb65a958e8f4c8fe65d8fc28d2</vt:lpwstr>
  </property>
</Properties>
</file>